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060009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7F6D47">
        <w:rPr>
          <w:bCs/>
          <w:noProof w:val="0"/>
          <w:sz w:val="24"/>
          <w:szCs w:val="24"/>
        </w:rPr>
        <w:t>5386</w:t>
      </w:r>
    </w:p>
    <w:p w14:paraId="11776FA6" w14:textId="0A232189"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0E2AB8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E35D2">
        <w:rPr>
          <w:rFonts w:cs="Arial"/>
          <w:b/>
          <w:bCs/>
          <w:sz w:val="24"/>
        </w:rPr>
        <w:t>6.24.1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915F93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35D2" w:rsidRPr="004E35D2">
        <w:rPr>
          <w:rFonts w:ascii="Arial" w:hAnsi="Arial" w:cs="Arial"/>
          <w:b/>
          <w:bCs/>
          <w:sz w:val="24"/>
        </w:rPr>
        <w:t>DC location reporting for Rel-17</w:t>
      </w:r>
      <w:r w:rsidR="006A0E09" w:rsidRPr="006A0E09">
        <w:rPr>
          <w:rFonts w:ascii="Arial" w:hAnsi="Arial" w:cs="Arial"/>
          <w:b/>
          <w:bCs/>
          <w:sz w:val="24"/>
        </w:rPr>
        <w:t xml:space="preserve"> </w:t>
      </w:r>
    </w:p>
    <w:p w14:paraId="25F387E8" w14:textId="26FA008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E35D2" w:rsidRPr="004E35D2">
        <w:rPr>
          <w:rFonts w:ascii="Arial" w:hAnsi="Arial" w:cs="Arial"/>
          <w:b/>
          <w:bCs/>
          <w:sz w:val="24"/>
        </w:rPr>
        <w:t>NR_RF_FR2_req_enh2-Core</w:t>
      </w:r>
      <w:r w:rsidRPr="00112F1A">
        <w:rPr>
          <w:rFonts w:ascii="Arial" w:hAnsi="Arial" w:cs="Arial"/>
          <w:b/>
          <w:bCs/>
          <w:sz w:val="24"/>
        </w:rPr>
        <w:t xml:space="preserve"> </w:t>
      </w:r>
      <w:r>
        <w:rPr>
          <w:rFonts w:ascii="Arial" w:hAnsi="Arial" w:cs="Arial"/>
          <w:b/>
          <w:bCs/>
          <w:sz w:val="24"/>
        </w:rPr>
        <w:t xml:space="preserve">- Release </w:t>
      </w:r>
      <w:r w:rsidR="006A0E09">
        <w:rPr>
          <w:rFonts w:ascii="Arial" w:hAnsi="Arial" w:cs="Arial"/>
          <w:b/>
          <w:bCs/>
          <w:sz w:val="24"/>
        </w:rPr>
        <w:t>1</w:t>
      </w:r>
      <w:r w:rsidR="004E35D2">
        <w:rPr>
          <w:rFonts w:ascii="Arial" w:hAnsi="Arial" w:cs="Arial"/>
          <w:b/>
          <w:bCs/>
          <w:sz w:val="24"/>
        </w:rPr>
        <w:t>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86C7BE" w14:textId="19A3B5D9" w:rsidR="006A0E09" w:rsidRDefault="006A0E09" w:rsidP="009339CB">
      <w:r>
        <w:t xml:space="preserve">RAN4 has sent the LS </w:t>
      </w:r>
      <w:hyperlink r:id="rId13" w:history="1">
        <w:r w:rsidRPr="006A0E09">
          <w:rPr>
            <w:rStyle w:val="Hyperlink"/>
          </w:rPr>
          <w:t>R2-220450</w:t>
        </w:r>
        <w:r w:rsidR="00F017E0">
          <w:rPr>
            <w:rStyle w:val="Hyperlink"/>
          </w:rPr>
          <w:t>6</w:t>
        </w:r>
      </w:hyperlink>
      <w:r>
        <w:t xml:space="preserve"> (</w:t>
      </w:r>
      <w:r w:rsidR="00F017E0" w:rsidRPr="00F017E0">
        <w:t>R4-2206602</w:t>
      </w:r>
      <w:r>
        <w:t xml:space="preserve">) </w:t>
      </w:r>
      <w:r w:rsidR="00F017E0">
        <w:t xml:space="preserve">as response to the previous RAN2 LS </w:t>
      </w:r>
      <w:hyperlink r:id="rId14" w:history="1">
        <w:r w:rsidR="00F017E0" w:rsidRPr="009C28CC">
          <w:rPr>
            <w:rStyle w:val="Hyperlink"/>
          </w:rPr>
          <w:t>R2-2201978</w:t>
        </w:r>
      </w:hyperlink>
      <w:r w:rsidR="00F017E0">
        <w:t xml:space="preserve"> on the Rel-17 DC location reporting mechanisms</w:t>
      </w:r>
      <w:r w:rsidR="00FA7428">
        <w:t xml:space="preserve"> (see also </w:t>
      </w:r>
      <w:hyperlink r:id="rId15" w:history="1">
        <w:r w:rsidR="00FA7428">
          <w:rPr>
            <w:rStyle w:val="Hyperlink"/>
          </w:rPr>
          <w:t>R2-2201836</w:t>
        </w:r>
      </w:hyperlink>
      <w:r w:rsidR="00FA7428">
        <w:t xml:space="preserve"> for the previous RAN2 offline discussion on this topic)</w:t>
      </w:r>
      <w:r w:rsidR="00F017E0">
        <w:t xml:space="preserve">. RAN4 </w:t>
      </w:r>
      <w:r w:rsidR="00FA7428">
        <w:t xml:space="preserve"> LS indicates</w:t>
      </w:r>
      <w:r w:rsidR="00F017E0">
        <w:t xml:space="preserve"> the following:</w:t>
      </w:r>
    </w:p>
    <w:tbl>
      <w:tblPr>
        <w:tblStyle w:val="TableGrid"/>
        <w:tblW w:w="0" w:type="auto"/>
        <w:tblLook w:val="04A0" w:firstRow="1" w:lastRow="0" w:firstColumn="1" w:lastColumn="0" w:noHBand="0" w:noVBand="1"/>
      </w:tblPr>
      <w:tblGrid>
        <w:gridCol w:w="9631"/>
      </w:tblGrid>
      <w:tr w:rsidR="00F017E0" w14:paraId="3FF8BFD1" w14:textId="77777777" w:rsidTr="00F017E0">
        <w:tc>
          <w:tcPr>
            <w:tcW w:w="9631" w:type="dxa"/>
          </w:tcPr>
          <w:p w14:paraId="44E397C2" w14:textId="77777777" w:rsidR="00F017E0" w:rsidRDefault="00F017E0" w:rsidP="00F017E0">
            <w:r>
              <w:t>For the Question 1 there are different understanding on the meaning of “</w:t>
            </w:r>
            <w:r w:rsidRPr="00DD25E7">
              <w:t>Per band per band combination</w:t>
            </w:r>
            <w:r>
              <w:t>” and “</w:t>
            </w:r>
            <w:r w:rsidRPr="00DD25E7">
              <w:t>Per intra-band UL CA component per band combination</w:t>
            </w:r>
            <w:r>
              <w:t>” in RAN4. And it is RAN4 understanding as below:</w:t>
            </w:r>
          </w:p>
          <w:p w14:paraId="6A41B75B" w14:textId="77777777" w:rsidR="00F017E0" w:rsidRDefault="00F017E0" w:rsidP="00F017E0">
            <w:r>
              <w:t>F</w:t>
            </w:r>
            <w:r w:rsidRPr="00670A3B">
              <w:t>or an</w:t>
            </w:r>
            <w:r>
              <w:t xml:space="preserve"> </w:t>
            </w:r>
            <w:r w:rsidRPr="008462D4">
              <w:t>intra-band UL CA configuration, a UE may have one or two default DC locations.</w:t>
            </w:r>
            <w:r w:rsidRPr="00670A3B">
              <w:t xml:space="preserve"> </w:t>
            </w:r>
            <w:r w:rsidRPr="00C06435">
              <w:t>For all the CCs within this band</w:t>
            </w:r>
            <w:r>
              <w:t>, t</w:t>
            </w:r>
            <w:r w:rsidRPr="00670A3B">
              <w:t xml:space="preserve">here can be one or two </w:t>
            </w:r>
            <w:r w:rsidRPr="002D53A0">
              <w:t>CC groups where each</w:t>
            </w:r>
            <w:r>
              <w:t xml:space="preserve"> </w:t>
            </w:r>
            <w:r w:rsidRPr="002D53A0">
              <w:t>CC group is associated with one default DC location. CC group can consist of multiple CCs. The default DC location</w:t>
            </w:r>
            <w:r w:rsidRPr="00670A3B">
              <w:t xml:space="preserve"> framework applies </w:t>
            </w:r>
            <w:r>
              <w:t>to</w:t>
            </w:r>
            <w:r w:rsidRPr="00670A3B">
              <w:t xml:space="preserve"> each </w:t>
            </w:r>
            <w:r>
              <w:t>CC group.</w:t>
            </w:r>
          </w:p>
          <w:p w14:paraId="7623FBA4" w14:textId="77777777" w:rsidR="00F017E0" w:rsidRDefault="00F017E0" w:rsidP="00F017E0"/>
          <w:tbl>
            <w:tblPr>
              <w:tblStyle w:val="TableGrid"/>
              <w:tblW w:w="0" w:type="auto"/>
              <w:tblLook w:val="04A0" w:firstRow="1" w:lastRow="0" w:firstColumn="1" w:lastColumn="0" w:noHBand="0" w:noVBand="1"/>
            </w:tblPr>
            <w:tblGrid>
              <w:gridCol w:w="1359"/>
              <w:gridCol w:w="1359"/>
              <w:gridCol w:w="1359"/>
              <w:gridCol w:w="1359"/>
            </w:tblGrid>
            <w:tr w:rsidR="00F017E0" w:rsidRPr="00FA60EA" w14:paraId="2F026E55" w14:textId="77777777" w:rsidTr="007A037A">
              <w:trPr>
                <w:trHeight w:val="285"/>
              </w:trPr>
              <w:tc>
                <w:tcPr>
                  <w:tcW w:w="1359" w:type="dxa"/>
                </w:tcPr>
                <w:p w14:paraId="5D79BDC2" w14:textId="77777777" w:rsidR="00F017E0" w:rsidRPr="00372A40" w:rsidRDefault="00F017E0" w:rsidP="00F017E0">
                  <w:pPr>
                    <w:rPr>
                      <w:lang w:val="en-US" w:eastAsia="ja-JP"/>
                    </w:rPr>
                  </w:pPr>
                </w:p>
              </w:tc>
              <w:tc>
                <w:tcPr>
                  <w:tcW w:w="1359" w:type="dxa"/>
                </w:tcPr>
                <w:p w14:paraId="2271ACFF" w14:textId="77777777" w:rsidR="00F017E0" w:rsidRPr="00FA60EA" w:rsidRDefault="00F017E0" w:rsidP="00F017E0">
                  <w:pPr>
                    <w:rPr>
                      <w:highlight w:val="yellow"/>
                      <w:lang w:val="en-US" w:eastAsia="ja-JP"/>
                    </w:rPr>
                  </w:pPr>
                  <w:r w:rsidRPr="00FA60EA">
                    <w:rPr>
                      <w:highlight w:val="yellow"/>
                      <w:lang w:val="en-US" w:eastAsia="ja-JP"/>
                    </w:rPr>
                    <w:t>CC1</w:t>
                  </w:r>
                </w:p>
              </w:tc>
              <w:tc>
                <w:tcPr>
                  <w:tcW w:w="1359" w:type="dxa"/>
                </w:tcPr>
                <w:p w14:paraId="7E066D3A" w14:textId="77777777" w:rsidR="00F017E0" w:rsidRPr="00FA60EA" w:rsidRDefault="00F017E0" w:rsidP="00F017E0">
                  <w:pPr>
                    <w:rPr>
                      <w:highlight w:val="yellow"/>
                      <w:lang w:val="en-US" w:eastAsia="ja-JP"/>
                    </w:rPr>
                  </w:pPr>
                  <w:r w:rsidRPr="00FA60EA">
                    <w:rPr>
                      <w:highlight w:val="yellow"/>
                      <w:lang w:val="en-US" w:eastAsia="ja-JP"/>
                    </w:rPr>
                    <w:t>CC2</w:t>
                  </w:r>
                </w:p>
              </w:tc>
              <w:tc>
                <w:tcPr>
                  <w:tcW w:w="1359" w:type="dxa"/>
                </w:tcPr>
                <w:p w14:paraId="57994BEC" w14:textId="77777777" w:rsidR="00F017E0" w:rsidRPr="00FA60EA" w:rsidRDefault="00F017E0" w:rsidP="00F017E0">
                  <w:pPr>
                    <w:rPr>
                      <w:highlight w:val="yellow"/>
                      <w:lang w:val="en-US" w:eastAsia="ja-JP"/>
                    </w:rPr>
                  </w:pPr>
                  <w:r w:rsidRPr="00FA60EA">
                    <w:rPr>
                      <w:highlight w:val="yellow"/>
                      <w:lang w:val="en-US" w:eastAsia="ja-JP"/>
                    </w:rPr>
                    <w:t>CC3</w:t>
                  </w:r>
                </w:p>
              </w:tc>
            </w:tr>
            <w:tr w:rsidR="00F017E0" w:rsidRPr="00FA60EA" w14:paraId="00B0EF64" w14:textId="77777777" w:rsidTr="007A037A">
              <w:trPr>
                <w:trHeight w:val="285"/>
              </w:trPr>
              <w:tc>
                <w:tcPr>
                  <w:tcW w:w="1359" w:type="dxa"/>
                </w:tcPr>
                <w:p w14:paraId="0B4F854E" w14:textId="77777777" w:rsidR="00F017E0" w:rsidRPr="00FA60EA" w:rsidRDefault="00F017E0" w:rsidP="00F017E0">
                  <w:pPr>
                    <w:rPr>
                      <w:highlight w:val="yellow"/>
                      <w:lang w:val="en-US" w:eastAsia="ja-JP"/>
                    </w:rPr>
                  </w:pPr>
                  <w:r w:rsidRPr="00FA60EA">
                    <w:rPr>
                      <w:highlight w:val="yellow"/>
                      <w:lang w:val="en-US" w:eastAsia="ja-JP"/>
                    </w:rPr>
                    <w:t>1+2+3</w:t>
                  </w:r>
                </w:p>
              </w:tc>
              <w:tc>
                <w:tcPr>
                  <w:tcW w:w="1359" w:type="dxa"/>
                </w:tcPr>
                <w:p w14:paraId="04B9AD53" w14:textId="77777777" w:rsidR="00F017E0" w:rsidRPr="00FA60EA" w:rsidRDefault="00F017E0" w:rsidP="00F017E0">
                  <w:pPr>
                    <w:rPr>
                      <w:highlight w:val="yellow"/>
                      <w:lang w:val="en-US" w:eastAsia="ja-JP"/>
                    </w:rPr>
                  </w:pPr>
                  <w:r w:rsidRPr="00FA60EA">
                    <w:rPr>
                      <w:highlight w:val="yellow"/>
                      <w:lang w:val="en-US" w:eastAsia="ja-JP"/>
                    </w:rPr>
                    <w:t>Group1</w:t>
                  </w:r>
                </w:p>
              </w:tc>
              <w:tc>
                <w:tcPr>
                  <w:tcW w:w="1359" w:type="dxa"/>
                </w:tcPr>
                <w:p w14:paraId="623AEE2A" w14:textId="77777777" w:rsidR="00F017E0" w:rsidRPr="00FA60EA" w:rsidRDefault="00F017E0" w:rsidP="00F017E0">
                  <w:pPr>
                    <w:rPr>
                      <w:highlight w:val="yellow"/>
                      <w:lang w:val="en-US" w:eastAsia="ja-JP"/>
                    </w:rPr>
                  </w:pPr>
                  <w:r w:rsidRPr="00FA60EA">
                    <w:rPr>
                      <w:highlight w:val="yellow"/>
                      <w:lang w:val="en-US" w:eastAsia="ja-JP"/>
                    </w:rPr>
                    <w:t>Group1</w:t>
                  </w:r>
                </w:p>
              </w:tc>
              <w:tc>
                <w:tcPr>
                  <w:tcW w:w="1359" w:type="dxa"/>
                </w:tcPr>
                <w:p w14:paraId="09CFB720" w14:textId="77777777" w:rsidR="00F017E0" w:rsidRPr="00FA60EA" w:rsidRDefault="00F017E0" w:rsidP="00F017E0">
                  <w:pPr>
                    <w:rPr>
                      <w:highlight w:val="yellow"/>
                      <w:lang w:val="en-US" w:eastAsia="ja-JP"/>
                    </w:rPr>
                  </w:pPr>
                  <w:r w:rsidRPr="00FA60EA">
                    <w:rPr>
                      <w:highlight w:val="yellow"/>
                      <w:lang w:val="en-US" w:eastAsia="ja-JP"/>
                    </w:rPr>
                    <w:t>Group1</w:t>
                  </w:r>
                </w:p>
              </w:tc>
            </w:tr>
            <w:tr w:rsidR="00F017E0" w:rsidRPr="00FA60EA" w14:paraId="3EA3B5AC" w14:textId="77777777" w:rsidTr="007A037A">
              <w:trPr>
                <w:trHeight w:val="285"/>
              </w:trPr>
              <w:tc>
                <w:tcPr>
                  <w:tcW w:w="1359" w:type="dxa"/>
                </w:tcPr>
                <w:p w14:paraId="1EDC7B9D" w14:textId="77777777" w:rsidR="00F017E0" w:rsidRPr="00FA60EA" w:rsidRDefault="00F017E0" w:rsidP="00F017E0">
                  <w:pPr>
                    <w:rPr>
                      <w:highlight w:val="yellow"/>
                      <w:lang w:val="en-US" w:eastAsia="ja-JP"/>
                    </w:rPr>
                  </w:pPr>
                  <w:r w:rsidRPr="00FA60EA">
                    <w:rPr>
                      <w:highlight w:val="yellow"/>
                      <w:lang w:val="en-US" w:eastAsia="ja-JP"/>
                    </w:rPr>
                    <w:t>1, 2+3</w:t>
                  </w:r>
                </w:p>
              </w:tc>
              <w:tc>
                <w:tcPr>
                  <w:tcW w:w="1359" w:type="dxa"/>
                </w:tcPr>
                <w:p w14:paraId="0B7EF6EE" w14:textId="77777777" w:rsidR="00F017E0" w:rsidRPr="00FA60EA" w:rsidRDefault="00F017E0" w:rsidP="00F017E0">
                  <w:pPr>
                    <w:rPr>
                      <w:highlight w:val="yellow"/>
                      <w:lang w:val="en-US" w:eastAsia="ja-JP"/>
                    </w:rPr>
                  </w:pPr>
                  <w:r w:rsidRPr="00FA60EA">
                    <w:rPr>
                      <w:highlight w:val="yellow"/>
                      <w:lang w:val="en-US" w:eastAsia="ja-JP"/>
                    </w:rPr>
                    <w:t>Group1</w:t>
                  </w:r>
                </w:p>
              </w:tc>
              <w:tc>
                <w:tcPr>
                  <w:tcW w:w="1359" w:type="dxa"/>
                </w:tcPr>
                <w:p w14:paraId="20D3AC9E" w14:textId="77777777" w:rsidR="00F017E0" w:rsidRPr="00FA60EA" w:rsidRDefault="00F017E0" w:rsidP="00F017E0">
                  <w:pPr>
                    <w:rPr>
                      <w:highlight w:val="yellow"/>
                      <w:lang w:val="en-US" w:eastAsia="ja-JP"/>
                    </w:rPr>
                  </w:pPr>
                  <w:r w:rsidRPr="00FA60EA">
                    <w:rPr>
                      <w:highlight w:val="yellow"/>
                      <w:lang w:val="en-US" w:eastAsia="ja-JP"/>
                    </w:rPr>
                    <w:t>Group2</w:t>
                  </w:r>
                </w:p>
              </w:tc>
              <w:tc>
                <w:tcPr>
                  <w:tcW w:w="1359" w:type="dxa"/>
                </w:tcPr>
                <w:p w14:paraId="7391E24E" w14:textId="77777777" w:rsidR="00F017E0" w:rsidRPr="00FA60EA" w:rsidRDefault="00F017E0" w:rsidP="00F017E0">
                  <w:pPr>
                    <w:rPr>
                      <w:highlight w:val="yellow"/>
                      <w:lang w:val="en-US" w:eastAsia="ja-JP"/>
                    </w:rPr>
                  </w:pPr>
                  <w:r w:rsidRPr="00FA60EA">
                    <w:rPr>
                      <w:highlight w:val="yellow"/>
                      <w:lang w:val="en-US" w:eastAsia="ja-JP"/>
                    </w:rPr>
                    <w:t>Group2</w:t>
                  </w:r>
                </w:p>
              </w:tc>
            </w:tr>
            <w:tr w:rsidR="00F017E0" w:rsidRPr="00FA60EA" w14:paraId="1E394860" w14:textId="77777777" w:rsidTr="007A037A">
              <w:trPr>
                <w:trHeight w:val="285"/>
              </w:trPr>
              <w:tc>
                <w:tcPr>
                  <w:tcW w:w="1359" w:type="dxa"/>
                </w:tcPr>
                <w:p w14:paraId="297D55F0" w14:textId="77777777" w:rsidR="00F017E0" w:rsidRPr="00FA60EA" w:rsidRDefault="00F017E0" w:rsidP="00F017E0">
                  <w:pPr>
                    <w:rPr>
                      <w:highlight w:val="yellow"/>
                      <w:lang w:val="en-US" w:eastAsia="ja-JP"/>
                    </w:rPr>
                  </w:pPr>
                  <w:r w:rsidRPr="00FA60EA">
                    <w:rPr>
                      <w:highlight w:val="yellow"/>
                      <w:lang w:val="en-US" w:eastAsia="ja-JP"/>
                    </w:rPr>
                    <w:t>1+2, 3</w:t>
                  </w:r>
                </w:p>
              </w:tc>
              <w:tc>
                <w:tcPr>
                  <w:tcW w:w="1359" w:type="dxa"/>
                </w:tcPr>
                <w:p w14:paraId="4856927B" w14:textId="77777777" w:rsidR="00F017E0" w:rsidRPr="00FA60EA" w:rsidRDefault="00F017E0" w:rsidP="00F017E0">
                  <w:pPr>
                    <w:rPr>
                      <w:highlight w:val="yellow"/>
                      <w:lang w:val="en-US" w:eastAsia="ja-JP"/>
                    </w:rPr>
                  </w:pPr>
                  <w:r w:rsidRPr="00FA60EA">
                    <w:rPr>
                      <w:highlight w:val="yellow"/>
                      <w:lang w:val="en-US" w:eastAsia="ja-JP"/>
                    </w:rPr>
                    <w:t>Group1</w:t>
                  </w:r>
                </w:p>
              </w:tc>
              <w:tc>
                <w:tcPr>
                  <w:tcW w:w="1359" w:type="dxa"/>
                </w:tcPr>
                <w:p w14:paraId="3C3E5EA9" w14:textId="77777777" w:rsidR="00F017E0" w:rsidRPr="00FA60EA" w:rsidRDefault="00F017E0" w:rsidP="00F017E0">
                  <w:pPr>
                    <w:rPr>
                      <w:highlight w:val="yellow"/>
                      <w:lang w:val="en-US" w:eastAsia="ja-JP"/>
                    </w:rPr>
                  </w:pPr>
                  <w:r w:rsidRPr="00FA60EA">
                    <w:rPr>
                      <w:highlight w:val="yellow"/>
                      <w:lang w:val="en-US" w:eastAsia="ja-JP"/>
                    </w:rPr>
                    <w:t>Group1</w:t>
                  </w:r>
                </w:p>
              </w:tc>
              <w:tc>
                <w:tcPr>
                  <w:tcW w:w="1359" w:type="dxa"/>
                </w:tcPr>
                <w:p w14:paraId="3FC25B67" w14:textId="77777777" w:rsidR="00F017E0" w:rsidRPr="00FA60EA" w:rsidRDefault="00F017E0" w:rsidP="00F017E0">
                  <w:pPr>
                    <w:rPr>
                      <w:highlight w:val="yellow"/>
                      <w:lang w:val="en-US" w:eastAsia="ja-JP"/>
                    </w:rPr>
                  </w:pPr>
                  <w:r w:rsidRPr="00FA60EA">
                    <w:rPr>
                      <w:highlight w:val="yellow"/>
                      <w:lang w:val="en-US" w:eastAsia="ja-JP"/>
                    </w:rPr>
                    <w:t>Group2</w:t>
                  </w:r>
                </w:p>
              </w:tc>
            </w:tr>
            <w:tr w:rsidR="00F017E0" w:rsidRPr="00372A40" w14:paraId="3F6FB9F1" w14:textId="77777777" w:rsidTr="007A037A">
              <w:trPr>
                <w:trHeight w:val="285"/>
              </w:trPr>
              <w:tc>
                <w:tcPr>
                  <w:tcW w:w="1359" w:type="dxa"/>
                </w:tcPr>
                <w:p w14:paraId="169A4911" w14:textId="77777777" w:rsidR="00F017E0" w:rsidRPr="00FA60EA" w:rsidRDefault="00F017E0" w:rsidP="00F017E0">
                  <w:pPr>
                    <w:rPr>
                      <w:highlight w:val="yellow"/>
                      <w:lang w:val="en-US" w:eastAsia="ja-JP"/>
                    </w:rPr>
                  </w:pPr>
                  <w:r w:rsidRPr="00FA60EA">
                    <w:rPr>
                      <w:highlight w:val="yellow"/>
                      <w:lang w:val="en-US" w:eastAsia="ja-JP"/>
                    </w:rPr>
                    <w:t>1, 2, 3 = N/A</w:t>
                  </w:r>
                </w:p>
              </w:tc>
              <w:tc>
                <w:tcPr>
                  <w:tcW w:w="1359" w:type="dxa"/>
                </w:tcPr>
                <w:p w14:paraId="37F1E1E0" w14:textId="77777777" w:rsidR="00F017E0" w:rsidRPr="00FA60EA" w:rsidRDefault="00F017E0" w:rsidP="00F017E0">
                  <w:pPr>
                    <w:rPr>
                      <w:strike/>
                      <w:highlight w:val="yellow"/>
                      <w:lang w:val="en-US" w:eastAsia="ja-JP"/>
                    </w:rPr>
                  </w:pPr>
                  <w:r w:rsidRPr="00FA60EA">
                    <w:rPr>
                      <w:strike/>
                      <w:highlight w:val="yellow"/>
                      <w:lang w:val="en-US" w:eastAsia="ja-JP"/>
                    </w:rPr>
                    <w:t>Group1</w:t>
                  </w:r>
                </w:p>
              </w:tc>
              <w:tc>
                <w:tcPr>
                  <w:tcW w:w="1359" w:type="dxa"/>
                </w:tcPr>
                <w:p w14:paraId="557319E7" w14:textId="77777777" w:rsidR="00F017E0" w:rsidRPr="00FA60EA" w:rsidRDefault="00F017E0" w:rsidP="00F017E0">
                  <w:pPr>
                    <w:rPr>
                      <w:strike/>
                      <w:highlight w:val="yellow"/>
                      <w:lang w:val="en-US" w:eastAsia="ja-JP"/>
                    </w:rPr>
                  </w:pPr>
                  <w:r w:rsidRPr="00FA60EA">
                    <w:rPr>
                      <w:strike/>
                      <w:highlight w:val="yellow"/>
                      <w:lang w:val="en-US" w:eastAsia="ja-JP"/>
                    </w:rPr>
                    <w:t>Group2</w:t>
                  </w:r>
                </w:p>
              </w:tc>
              <w:tc>
                <w:tcPr>
                  <w:tcW w:w="1359" w:type="dxa"/>
                </w:tcPr>
                <w:p w14:paraId="3BB5905B" w14:textId="77777777" w:rsidR="00F017E0" w:rsidRPr="00372A40" w:rsidRDefault="00F017E0" w:rsidP="00F017E0">
                  <w:pPr>
                    <w:rPr>
                      <w:strike/>
                      <w:lang w:val="en-US" w:eastAsia="ja-JP"/>
                    </w:rPr>
                  </w:pPr>
                  <w:r w:rsidRPr="00FA60EA">
                    <w:rPr>
                      <w:strike/>
                      <w:highlight w:val="yellow"/>
                      <w:lang w:val="en-US" w:eastAsia="ja-JP"/>
                    </w:rPr>
                    <w:t>Group3</w:t>
                  </w:r>
                </w:p>
              </w:tc>
            </w:tr>
          </w:tbl>
          <w:p w14:paraId="3C3D25F2" w14:textId="77777777" w:rsidR="00F017E0" w:rsidRDefault="00F017E0" w:rsidP="00F017E0">
            <w:pPr>
              <w:rPr>
                <w:i/>
                <w:iCs/>
                <w:lang w:val="en-US" w:eastAsia="ja-JP"/>
              </w:rPr>
            </w:pPr>
          </w:p>
          <w:p w14:paraId="10E59520" w14:textId="77777777" w:rsidR="00F017E0" w:rsidRDefault="00F017E0" w:rsidP="00F017E0">
            <w:r w:rsidRPr="001E3D69">
              <w:t>For Question 2, RAN4 has conclude</w:t>
            </w:r>
            <w:r>
              <w:t>d</w:t>
            </w:r>
            <w:r w:rsidRPr="001E3D69">
              <w:t xml:space="preserve"> that UE should declare if it has two </w:t>
            </w:r>
            <w:r>
              <w:t xml:space="preserve">default </w:t>
            </w:r>
            <w:r w:rsidRPr="001E3D69">
              <w:t>DC locations</w:t>
            </w:r>
            <w:r>
              <w:t xml:space="preserve"> </w:t>
            </w:r>
            <w:r w:rsidRPr="00182F15">
              <w:t xml:space="preserve">via </w:t>
            </w:r>
            <w:r w:rsidRPr="00182F15">
              <w:rPr>
                <w:i/>
              </w:rPr>
              <w:t>dualPA-Architecture</w:t>
            </w:r>
            <w:r w:rsidRPr="00182F15">
              <w:t xml:space="preserve"> capability</w:t>
            </w:r>
            <w:r w:rsidRPr="001E3D69">
              <w:t xml:space="preserve">. </w:t>
            </w:r>
            <w:r>
              <w:t xml:space="preserve">Frequency component type is same for both default DC locations. For the calculation of the default DC locations, the component carriers associated with each default DC location must be known. UE may need a non-zero offset for each DC location. </w:t>
            </w:r>
          </w:p>
          <w:p w14:paraId="7B607F18" w14:textId="4C3503B4" w:rsidR="00F017E0" w:rsidRDefault="00F017E0" w:rsidP="009339CB">
            <w:r>
              <w:t xml:space="preserve">Additionally, RAN4 has discussed and would like to clarify previous LS that in some cases for intra-band non-contiguous CA with one LO, the DC frequency may be outside the configured spectrum. The exact location of the carrier leakage must be known.  </w:t>
            </w:r>
          </w:p>
        </w:tc>
      </w:tr>
    </w:tbl>
    <w:p w14:paraId="5D66B5AF" w14:textId="6C86066C" w:rsidR="006A0E09" w:rsidRDefault="006A0E09" w:rsidP="00FA7428">
      <w:pPr>
        <w:spacing w:before="180"/>
      </w:pPr>
      <w:r>
        <w:t>In this document, we discuss</w:t>
      </w:r>
      <w:r w:rsidR="00FA7428">
        <w:t xml:space="preserve"> how RAN2 can proceed with the UE capability signalling </w:t>
      </w:r>
      <w:r w:rsidR="00F017E0">
        <w:t xml:space="preserve">based on the RAN4 LS reply. </w:t>
      </w:r>
    </w:p>
    <w:p w14:paraId="7D484B6E" w14:textId="7E8EFEEA" w:rsidR="009339CB" w:rsidRPr="006E13D1" w:rsidRDefault="009339CB" w:rsidP="009339CB">
      <w:pPr>
        <w:pStyle w:val="Heading1"/>
      </w:pPr>
      <w:r w:rsidRPr="006E13D1">
        <w:t>2</w:t>
      </w:r>
      <w:r w:rsidRPr="006E13D1">
        <w:tab/>
      </w:r>
      <w:r w:rsidR="00273CBE">
        <w:t xml:space="preserve">Rel-17 DC location reporting </w:t>
      </w:r>
    </w:p>
    <w:p w14:paraId="0E6B9EB6" w14:textId="2EF2C246" w:rsidR="00FA7428" w:rsidRPr="006E13D1" w:rsidRDefault="00FA7428" w:rsidP="00FA7428">
      <w:pPr>
        <w:pStyle w:val="Heading2"/>
      </w:pPr>
      <w:r>
        <w:t>2</w:t>
      </w:r>
      <w:r w:rsidRPr="006E13D1">
        <w:t>.</w:t>
      </w:r>
      <w:r>
        <w:t>1</w:t>
      </w:r>
      <w:r w:rsidRPr="006E13D1">
        <w:tab/>
      </w:r>
      <w:r w:rsidR="00770B7C">
        <w:t>D</w:t>
      </w:r>
      <w:r>
        <w:t>efault DC location and offset</w:t>
      </w:r>
    </w:p>
    <w:p w14:paraId="158A7867" w14:textId="27052ED0" w:rsidR="009C28CC" w:rsidRDefault="009C28CC" w:rsidP="009339CB">
      <w:r>
        <w:t xml:space="preserve">The basis of the Rel-17 DC location reporting is the so-called "default DC location", was intended to reduce signalling overhead by allowing UE capabilities (per BC) to indicate a DC location which would (in most cases) work for the given BC. This would then allow lower signalling overhead, as in most cases  UE could just confirm that the DC location is at the defailt location. And in cases when the default DC location is not used (for whatever reason), UE could </w:t>
      </w:r>
      <w:r>
        <w:lastRenderedPageBreak/>
        <w:t>still indicate offset form the default location. This was important for cases when UE has at least 2 CCs, because the number of BWP combinations based on the Rel-15 DC location could start to be quite large (e.g. with 4 BWPs and 3 UL CCs, the number of possible BWP combinations and hence, DC locations, is already 4^3 = 64).</w:t>
      </w:r>
    </w:p>
    <w:p w14:paraId="7ACD4423" w14:textId="1202C77B" w:rsidR="009C28CC" w:rsidRDefault="009C28CC" w:rsidP="009339CB">
      <w:r w:rsidRPr="009C28CC">
        <w:rPr>
          <w:b/>
          <w:bCs/>
        </w:rPr>
        <w:t>Observation 1:</w:t>
      </w:r>
      <w:r>
        <w:t xml:space="preserve"> The default DC location was introduced to allow lower signallling overhead for the DC location reporting when at least 2 UL CCs are being used.</w:t>
      </w:r>
    </w:p>
    <w:p w14:paraId="219553A2" w14:textId="7DCF50A3" w:rsidR="009C28CC" w:rsidRDefault="009C28CC" w:rsidP="009339CB">
      <w:r>
        <w:t>Thye previous RAN2 discussion concluded the following:</w:t>
      </w:r>
    </w:p>
    <w:p w14:paraId="0B7FC635" w14:textId="77777777" w:rsidR="009C28CC" w:rsidRPr="009D2219" w:rsidRDefault="009C28CC" w:rsidP="009C28CC">
      <w:pPr>
        <w:pStyle w:val="Agreement"/>
        <w:tabs>
          <w:tab w:val="clear" w:pos="9990"/>
        </w:tabs>
        <w:overflowPunct/>
        <w:autoSpaceDE/>
        <w:autoSpaceDN/>
        <w:adjustRightInd/>
        <w:ind w:left="1619" w:hanging="360"/>
        <w:textAlignment w:val="auto"/>
        <w:rPr>
          <w:lang w:val="en-US"/>
        </w:rPr>
      </w:pPr>
      <w:r w:rsidRPr="009D2219">
        <w:rPr>
          <w:lang w:val="en-US"/>
        </w:rPr>
        <w:t>For default DC location</w:t>
      </w:r>
      <w:r>
        <w:rPr>
          <w:lang w:val="en-US"/>
        </w:rPr>
        <w:t xml:space="preserve"> derivation</w:t>
      </w:r>
      <w:r w:rsidRPr="009D2219">
        <w:rPr>
          <w:lang w:val="en-US"/>
        </w:rPr>
        <w:t>, the UE signals:</w:t>
      </w:r>
    </w:p>
    <w:p w14:paraId="3FE39EF1" w14:textId="77777777" w:rsidR="009C28CC" w:rsidRPr="009D2219" w:rsidRDefault="009C28CC" w:rsidP="009C28CC">
      <w:pPr>
        <w:pStyle w:val="Agreement"/>
        <w:numPr>
          <w:ilvl w:val="0"/>
          <w:numId w:val="0"/>
        </w:numPr>
        <w:ind w:left="1619"/>
      </w:pPr>
      <w:r>
        <w:t xml:space="preserve">1. </w:t>
      </w:r>
      <w:r w:rsidRPr="009D2219">
        <w:t>the choice of frequency component, among {Activated CC, Configured CC, Activated BWP, Configured BWP}.</w:t>
      </w:r>
    </w:p>
    <w:p w14:paraId="1A556C87" w14:textId="77777777" w:rsidR="009C28CC" w:rsidRPr="009D2219" w:rsidRDefault="009C28CC" w:rsidP="009C28CC">
      <w:pPr>
        <w:pStyle w:val="Agreement"/>
        <w:numPr>
          <w:ilvl w:val="0"/>
          <w:numId w:val="0"/>
        </w:numPr>
        <w:ind w:left="1619"/>
      </w:pPr>
      <w:r>
        <w:t xml:space="preserve">2. </w:t>
      </w:r>
      <w:r w:rsidRPr="009D2219">
        <w:t>the choice of UL and/or DL for frequency component, among {UL, DL, Edge most frequencies among any DL and UL}</w:t>
      </w:r>
    </w:p>
    <w:p w14:paraId="5A313CE0" w14:textId="77777777" w:rsidR="009C28CC" w:rsidRDefault="009C28CC" w:rsidP="009C28CC">
      <w:pPr>
        <w:pStyle w:val="Agreement"/>
        <w:tabs>
          <w:tab w:val="clear" w:pos="9990"/>
        </w:tabs>
        <w:overflowPunct/>
        <w:autoSpaceDE/>
        <w:autoSpaceDN/>
        <w:adjustRightInd/>
        <w:ind w:left="1619" w:hanging="360"/>
        <w:textAlignment w:val="auto"/>
      </w:pPr>
      <w:r w:rsidRPr="009D2219">
        <w:t>The network specifies the radio resource configuration (including BWP / CC activation state) for which the UE is requested to report the offset to default DC location.</w:t>
      </w:r>
      <w:r>
        <w:t xml:space="preserve"> </w:t>
      </w:r>
      <w:r w:rsidRPr="005D20DD">
        <w:t xml:space="preserve">FFS </w:t>
      </w:r>
      <w:r>
        <w:t>how the</w:t>
      </w:r>
      <w:r w:rsidRPr="005D20DD">
        <w:t xml:space="preserve"> radio resource configuration</w:t>
      </w:r>
      <w:r>
        <w:t xml:space="preserve"> is specified</w:t>
      </w:r>
      <w:r w:rsidRPr="005D20DD">
        <w:t>.</w:t>
      </w:r>
    </w:p>
    <w:p w14:paraId="2DF9424E" w14:textId="77777777" w:rsidR="009C28CC" w:rsidRDefault="009C28CC" w:rsidP="009C28CC">
      <w:pPr>
        <w:pStyle w:val="Agreement"/>
        <w:tabs>
          <w:tab w:val="clear" w:pos="9990"/>
        </w:tabs>
        <w:overflowPunct/>
        <w:autoSpaceDE/>
        <w:autoSpaceDN/>
        <w:adjustRightInd/>
        <w:ind w:left="1619" w:hanging="360"/>
        <w:textAlignment w:val="auto"/>
      </w:pPr>
      <w:r w:rsidRPr="009C26E3">
        <w:t>Introduce a new release-17 network request for the extended DC location reporting for more than 2 UL CCs.</w:t>
      </w:r>
    </w:p>
    <w:p w14:paraId="4E717783" w14:textId="77777777" w:rsidR="009C28CC" w:rsidRPr="009C26E3" w:rsidRDefault="009C28CC" w:rsidP="009C28CC">
      <w:pPr>
        <w:pStyle w:val="Agreement"/>
        <w:tabs>
          <w:tab w:val="clear" w:pos="9990"/>
        </w:tabs>
        <w:overflowPunct/>
        <w:autoSpaceDE/>
        <w:autoSpaceDN/>
        <w:adjustRightInd/>
        <w:ind w:left="1619" w:hanging="360"/>
        <w:textAlignment w:val="auto"/>
      </w:pPr>
      <w:r w:rsidRPr="009C26E3">
        <w:t>Upon a new release</w:t>
      </w:r>
      <w:r>
        <w:t>-17 network request, the UE</w:t>
      </w:r>
      <w:r w:rsidRPr="009C26E3">
        <w:t xml:space="preserve"> reports the extended DC location reporting for more than 2 UL CCs, i.e. the release-17 network request does not trigger the reporting of </w:t>
      </w:r>
      <w:r w:rsidRPr="005E38A6">
        <w:rPr>
          <w:i/>
          <w:iCs/>
        </w:rPr>
        <w:t>reportUplinkTxDirectCurrent</w:t>
      </w:r>
      <w:r w:rsidRPr="009C26E3">
        <w:t xml:space="preserve"> and </w:t>
      </w:r>
      <w:r w:rsidRPr="005E38A6">
        <w:rPr>
          <w:i/>
          <w:iCs/>
        </w:rPr>
        <w:t>reportUplinkTxDirectCurrentTwoCarrier-r16</w:t>
      </w:r>
      <w:r w:rsidRPr="009C26E3">
        <w:t>.</w:t>
      </w:r>
    </w:p>
    <w:p w14:paraId="15557BEC" w14:textId="6E69DC10" w:rsidR="009C28CC" w:rsidRDefault="009C28CC" w:rsidP="009C28CC">
      <w:pPr>
        <w:spacing w:before="180"/>
      </w:pPr>
      <w:r>
        <w:t>The main confusion in RAN2#116bis-e was on what the "per-band configuration" means for the frequency component: Was it per band per band combination, or per intra-band UL CA component per band combination. While RAN4 seems not to have made full consensus on this, they have provided the understanding on what it could mean and left it up to RAN2 to decide on the signalling, and they indicate the following:</w:t>
      </w:r>
    </w:p>
    <w:p w14:paraId="76936E4A" w14:textId="5B5472DF" w:rsidR="009C28CC" w:rsidRDefault="009C28CC" w:rsidP="00712E63">
      <w:pPr>
        <w:pStyle w:val="ListParagraph"/>
        <w:numPr>
          <w:ilvl w:val="0"/>
          <w:numId w:val="10"/>
        </w:numPr>
        <w:spacing w:before="180"/>
      </w:pPr>
      <w:r w:rsidRPr="009C28CC">
        <w:rPr>
          <w:b/>
          <w:bCs/>
        </w:rPr>
        <w:t>CC group</w:t>
      </w:r>
      <w:r>
        <w:t xml:space="preserve"> consists of 1..N CCs. Each CC group can have </w:t>
      </w:r>
      <w:r w:rsidRPr="009C28CC">
        <w:rPr>
          <w:u w:val="single"/>
        </w:rPr>
        <w:t>one default DC locations</w:t>
      </w:r>
      <w:r w:rsidRPr="009C28CC">
        <w:t>.</w:t>
      </w:r>
      <w:r>
        <w:t xml:space="preserve"> </w:t>
      </w:r>
    </w:p>
    <w:p w14:paraId="612F9420" w14:textId="77777777" w:rsidR="009C28CC" w:rsidRDefault="009C28CC" w:rsidP="009C28CC">
      <w:pPr>
        <w:pStyle w:val="ListParagraph"/>
        <w:numPr>
          <w:ilvl w:val="0"/>
          <w:numId w:val="10"/>
        </w:numPr>
        <w:spacing w:before="180"/>
      </w:pPr>
      <w:r w:rsidRPr="009C28CC">
        <w:rPr>
          <w:b/>
          <w:bCs/>
        </w:rPr>
        <w:t>An intra-band UL CA configuration</w:t>
      </w:r>
      <w:r>
        <w:t xml:space="preserve"> can consist of </w:t>
      </w:r>
      <w:r w:rsidRPr="009C28CC">
        <w:rPr>
          <w:u w:val="single"/>
        </w:rPr>
        <w:t>one or two CC groups</w:t>
      </w:r>
      <w:r>
        <w:t>.</w:t>
      </w:r>
    </w:p>
    <w:p w14:paraId="628E70A2" w14:textId="06643DFA" w:rsidR="009C28CC" w:rsidRDefault="009C28CC" w:rsidP="009C28CC">
      <w:pPr>
        <w:pStyle w:val="ListParagraph"/>
        <w:numPr>
          <w:ilvl w:val="0"/>
          <w:numId w:val="10"/>
        </w:numPr>
        <w:spacing w:before="180"/>
      </w:pPr>
      <w:r>
        <w:t xml:space="preserve">Thus, the </w:t>
      </w:r>
      <w:r w:rsidRPr="009C28CC">
        <w:rPr>
          <w:u w:val="single"/>
        </w:rPr>
        <w:t>default DC location framework applies per CC group</w:t>
      </w:r>
      <w:r>
        <w:t>.</w:t>
      </w:r>
    </w:p>
    <w:p w14:paraId="7B7F11E5" w14:textId="08AC1941" w:rsidR="00C85091" w:rsidRDefault="009C28CC" w:rsidP="009339CB">
      <w:r>
        <w:t xml:space="preserve">From RAN2 perspective, this means that RAN4 intends to allow </w:t>
      </w:r>
      <w:r w:rsidRPr="009C28CC">
        <w:rPr>
          <w:b/>
          <w:bCs/>
        </w:rPr>
        <w:t>1-2 default DC locations per intra-band UL CA configuration</w:t>
      </w:r>
      <w:r>
        <w:t xml:space="preserve">. </w:t>
      </w:r>
      <w:r w:rsidR="00C85091">
        <w:t xml:space="preserve">Since the </w:t>
      </w:r>
      <w:r w:rsidR="00C85091" w:rsidRPr="00C85091">
        <w:rPr>
          <w:u w:val="single"/>
        </w:rPr>
        <w:t>contiguous</w:t>
      </w:r>
      <w:r w:rsidR="00C85091">
        <w:t xml:space="preserve"> intra-band CA is modelled using a single band entry and a bandwidth class and the </w:t>
      </w:r>
      <w:r w:rsidR="00C85091" w:rsidRPr="00C85091">
        <w:rPr>
          <w:u w:val="single"/>
        </w:rPr>
        <w:t>non-contiguous</w:t>
      </w:r>
      <w:r w:rsidR="00C85091">
        <w:t xml:space="preserve"> intra-band CA is modelled using two different band entries (see Figure 1 below for illustration of the CA band combination structure), this means that </w:t>
      </w:r>
      <w:r w:rsidR="00C85091" w:rsidRPr="00C85091">
        <w:rPr>
          <w:b/>
          <w:bCs/>
        </w:rPr>
        <w:t>UE may indicate 1-2 default DC locations</w:t>
      </w:r>
      <w:r w:rsidR="00C85091">
        <w:rPr>
          <w:b/>
          <w:bCs/>
        </w:rPr>
        <w:t xml:space="preserve"> for </w:t>
      </w:r>
      <w:r w:rsidR="00C85091" w:rsidRPr="00C85091">
        <w:rPr>
          <w:b/>
          <w:bCs/>
        </w:rPr>
        <w:t>each BandParameters</w:t>
      </w:r>
      <w:r w:rsidR="00FA7428">
        <w:rPr>
          <w:b/>
          <w:bCs/>
        </w:rPr>
        <w:t>, i.e. the default DC location is per-band, per-band combination</w:t>
      </w:r>
      <w:r w:rsidR="00C85091" w:rsidRPr="00C85091">
        <w:rPr>
          <w:b/>
          <w:bCs/>
        </w:rPr>
        <w:t>.</w:t>
      </w:r>
      <w:r w:rsidR="00C85091">
        <w:t xml:space="preserve">  </w:t>
      </w:r>
      <w:r w:rsidR="00FA7428">
        <w:t>However, at the same time, the "per intra-band UL CA component" is also valid for contiguous UL CA cases, as in that case the BandParameters relates to the UL CA component.</w:t>
      </w:r>
    </w:p>
    <w:p w14:paraId="768F9B44" w14:textId="2D1E5168" w:rsidR="00C85091" w:rsidRDefault="00FA7428" w:rsidP="009339CB">
      <w:r>
        <w:rPr>
          <w:noProof/>
        </w:rPr>
        <w:drawing>
          <wp:inline distT="0" distB="0" distL="0" distR="0" wp14:anchorId="793E4E0E" wp14:editId="6410683A">
            <wp:extent cx="6182756" cy="189887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89588" cy="1900971"/>
                    </a:xfrm>
                    <a:prstGeom prst="rect">
                      <a:avLst/>
                    </a:prstGeom>
                    <a:noFill/>
                  </pic:spPr>
                </pic:pic>
              </a:graphicData>
            </a:graphic>
          </wp:inline>
        </w:drawing>
      </w:r>
    </w:p>
    <w:p w14:paraId="7F25D007" w14:textId="12C4B16C" w:rsidR="00FA7428" w:rsidRPr="00FA7428" w:rsidRDefault="00FA7428" w:rsidP="00FA7428">
      <w:pPr>
        <w:pStyle w:val="Caption"/>
        <w:jc w:val="center"/>
        <w:rPr>
          <w:b/>
          <w:bCs/>
          <w:i w:val="0"/>
          <w:iCs w:val="0"/>
        </w:rPr>
      </w:pPr>
      <w:r w:rsidRPr="00FA7428">
        <w:rPr>
          <w:b/>
          <w:bCs/>
          <w:i w:val="0"/>
          <w:iCs w:val="0"/>
        </w:rPr>
        <w:t xml:space="preserve">Figure </w:t>
      </w:r>
      <w:r w:rsidRPr="00FA7428">
        <w:rPr>
          <w:b/>
          <w:bCs/>
          <w:i w:val="0"/>
          <w:iCs w:val="0"/>
        </w:rPr>
        <w:fldChar w:fldCharType="begin"/>
      </w:r>
      <w:r w:rsidRPr="00FA7428">
        <w:rPr>
          <w:b/>
          <w:bCs/>
          <w:i w:val="0"/>
          <w:iCs w:val="0"/>
        </w:rPr>
        <w:instrText xml:space="preserve"> SEQ Figure \* ARABIC </w:instrText>
      </w:r>
      <w:r w:rsidRPr="00FA7428">
        <w:rPr>
          <w:b/>
          <w:bCs/>
          <w:i w:val="0"/>
          <w:iCs w:val="0"/>
        </w:rPr>
        <w:fldChar w:fldCharType="separate"/>
      </w:r>
      <w:r w:rsidRPr="00FA7428">
        <w:rPr>
          <w:b/>
          <w:bCs/>
          <w:i w:val="0"/>
          <w:iCs w:val="0"/>
          <w:noProof/>
        </w:rPr>
        <w:t>1</w:t>
      </w:r>
      <w:r w:rsidRPr="00FA7428">
        <w:rPr>
          <w:b/>
          <w:bCs/>
          <w:i w:val="0"/>
          <w:iCs w:val="0"/>
        </w:rPr>
        <w:fldChar w:fldCharType="end"/>
      </w:r>
      <w:r w:rsidRPr="00FA7428">
        <w:rPr>
          <w:b/>
          <w:bCs/>
          <w:i w:val="0"/>
          <w:iCs w:val="0"/>
        </w:rPr>
        <w:t>. Per-BC and per-band, per-BC capabilities</w:t>
      </w:r>
    </w:p>
    <w:p w14:paraId="71C1E4C4" w14:textId="7E5B93E9" w:rsidR="00FA7428" w:rsidRDefault="00FA7428" w:rsidP="009339CB">
      <w:r w:rsidRPr="00FA7428">
        <w:rPr>
          <w:b/>
          <w:bCs/>
        </w:rPr>
        <w:t>Observation 1:</w:t>
      </w:r>
      <w:r>
        <w:t xml:space="preserve"> The RAN4-request signalling can be modelled with per-band, per-BC capability</w:t>
      </w:r>
      <w:r w:rsidR="002326EA">
        <w:t xml:space="preserve"> via a CC-group identity.</w:t>
      </w:r>
    </w:p>
    <w:p w14:paraId="2D3CC375" w14:textId="1E15B175" w:rsidR="00FA7428" w:rsidRDefault="00FA7428" w:rsidP="00FA7428">
      <w:r>
        <w:rPr>
          <w:b/>
          <w:bCs/>
        </w:rPr>
        <w:t>Proposal</w:t>
      </w:r>
      <w:r w:rsidRPr="00FA7428">
        <w:rPr>
          <w:b/>
          <w:bCs/>
        </w:rPr>
        <w:t xml:space="preserve"> 1:</w:t>
      </w:r>
      <w:r>
        <w:t xml:space="preserve"> Introduce </w:t>
      </w:r>
      <w:r w:rsidR="00770B7C">
        <w:t xml:space="preserve">up to two </w:t>
      </w:r>
      <w:r>
        <w:t>default DC location</w:t>
      </w:r>
      <w:r w:rsidR="00770B7C">
        <w:t>s</w:t>
      </w:r>
      <w:r>
        <w:t xml:space="preserve"> as part of (Rel-17 extension of) BandParameters UE capabilities</w:t>
      </w:r>
      <w:r w:rsidR="002326EA">
        <w:t xml:space="preserve"> (including CC-group identity)</w:t>
      </w:r>
      <w:r w:rsidR="00EA25E5">
        <w:t xml:space="preserve"> as shown below</w:t>
      </w:r>
      <w:r>
        <w:t>.</w:t>
      </w:r>
    </w:p>
    <w:p w14:paraId="1103B45C" w14:textId="77777777" w:rsidR="00EA25E5" w:rsidRDefault="00EA25E5" w:rsidP="00EA2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BandParameters-v17xy ::= SEQUENCE {</w:t>
      </w:r>
    </w:p>
    <w:p w14:paraId="460B48D7" w14:textId="76CA8E3B" w:rsidR="00EA25E5" w:rsidRDefault="00EA25E5" w:rsidP="00EA2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    defaultDC-Locations-r17              SEQUENCE (SIZE (1..2)) OF DefaultDC-Location-r17  OPTIONAL</w:t>
      </w:r>
    </w:p>
    <w:p w14:paraId="53BF6CD0" w14:textId="29A96C0F" w:rsidR="00EA25E5" w:rsidRDefault="00EA25E5" w:rsidP="00EA2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w:t>
      </w:r>
    </w:p>
    <w:p w14:paraId="63A345B4" w14:textId="09B5E475" w:rsidR="00EA25E5" w:rsidRDefault="00EA25E5" w:rsidP="00EA2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220A1CB8" w14:textId="36FA1C07" w:rsidR="00EA25E5" w:rsidRDefault="00EA25E5" w:rsidP="00EA2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DefaultDC-Location-r17 ::= SEQUENCE {</w:t>
      </w:r>
    </w:p>
    <w:p w14:paraId="3B2CE0C3" w14:textId="3C0454A3" w:rsidR="00EA25E5" w:rsidRDefault="00EA25E5" w:rsidP="00EA2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    cc-GroupId                           </w:t>
      </w:r>
      <w:r>
        <w:rPr>
          <w:rFonts w:ascii="Courier New" w:hAnsi="Courier New"/>
          <w:noProof/>
          <w:color w:val="993366"/>
          <w:sz w:val="16"/>
          <w:highlight w:val="yellow"/>
          <w:lang w:eastAsia="en-GB"/>
        </w:rPr>
        <w:t>I</w:t>
      </w:r>
      <w:r w:rsidRPr="00C229A8">
        <w:rPr>
          <w:rFonts w:ascii="Courier New" w:hAnsi="Courier New"/>
          <w:noProof/>
          <w:color w:val="993366"/>
          <w:sz w:val="16"/>
          <w:highlight w:val="yellow"/>
          <w:lang w:eastAsia="en-GB"/>
        </w:rPr>
        <w:t>N</w:t>
      </w:r>
      <w:r>
        <w:rPr>
          <w:rFonts w:ascii="Courier New" w:hAnsi="Courier New"/>
          <w:noProof/>
          <w:color w:val="993366"/>
          <w:sz w:val="16"/>
          <w:highlight w:val="yellow"/>
          <w:lang w:eastAsia="en-GB"/>
        </w:rPr>
        <w:t>TEGER</w:t>
      </w:r>
      <w:r w:rsidRPr="00C229A8">
        <w:rPr>
          <w:rFonts w:ascii="Courier New" w:hAnsi="Courier New"/>
          <w:noProof/>
          <w:sz w:val="16"/>
          <w:highlight w:val="yellow"/>
          <w:lang w:eastAsia="en-GB"/>
        </w:rPr>
        <w:t xml:space="preserve"> </w:t>
      </w:r>
      <w:r>
        <w:rPr>
          <w:rFonts w:ascii="Courier New" w:hAnsi="Courier New"/>
          <w:noProof/>
          <w:sz w:val="16"/>
          <w:highlight w:val="yellow"/>
          <w:lang w:eastAsia="en-GB"/>
        </w:rPr>
        <w:t>(1..2),</w:t>
      </w:r>
    </w:p>
    <w:p w14:paraId="66B55286" w14:textId="19D1B725" w:rsidR="00EA25E5" w:rsidRPr="00367A18" w:rsidRDefault="00EA25E5" w:rsidP="00EA2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highlight w:val="yellow"/>
          <w:lang w:eastAsia="en-GB"/>
        </w:rPr>
      </w:pPr>
      <w:r w:rsidRPr="00C229A8">
        <w:rPr>
          <w:rFonts w:ascii="Courier New" w:hAnsi="Courier New"/>
          <w:noProof/>
          <w:sz w:val="16"/>
          <w:highlight w:val="yellow"/>
          <w:lang w:eastAsia="en-GB"/>
        </w:rPr>
        <w:t xml:space="preserve">    </w:t>
      </w:r>
      <w:r w:rsidRPr="00367A18">
        <w:rPr>
          <w:rFonts w:ascii="Courier New" w:hAnsi="Courier New"/>
          <w:noProof/>
          <w:sz w:val="16"/>
          <w:highlight w:val="yellow"/>
          <w:lang w:eastAsia="en-GB"/>
        </w:rPr>
        <w:t>dc-DefaultLocation</w:t>
      </w:r>
      <w:r w:rsidRPr="00C229A8">
        <w:rPr>
          <w:rFonts w:ascii="Courier New" w:hAnsi="Courier New"/>
          <w:noProof/>
          <w:sz w:val="16"/>
          <w:highlight w:val="yellow"/>
          <w:lang w:eastAsia="en-GB"/>
        </w:rPr>
        <w:t>-r1</w:t>
      </w:r>
      <w:r w:rsidRPr="00367A18">
        <w:rPr>
          <w:rFonts w:ascii="Courier New" w:hAnsi="Courier New"/>
          <w:noProof/>
          <w:sz w:val="16"/>
          <w:highlight w:val="yellow"/>
          <w:lang w:eastAsia="en-GB"/>
        </w:rPr>
        <w:t>7</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ENUMERATED</w:t>
      </w:r>
      <w:r w:rsidRPr="00C229A8">
        <w:rPr>
          <w:rFonts w:ascii="Courier New" w:hAnsi="Courier New"/>
          <w:noProof/>
          <w:sz w:val="16"/>
          <w:highlight w:val="yellow"/>
          <w:lang w:eastAsia="en-GB"/>
        </w:rPr>
        <w:t xml:space="preserve"> {</w:t>
      </w:r>
      <w:r w:rsidRPr="00367A18">
        <w:rPr>
          <w:rFonts w:ascii="Courier New" w:hAnsi="Courier New"/>
          <w:noProof/>
          <w:sz w:val="16"/>
          <w:highlight w:val="yellow"/>
          <w:lang w:eastAsia="en-GB"/>
        </w:rPr>
        <w:t>actCC, confCC, actBWP, confBWP</w:t>
      </w:r>
      <w:r w:rsidRPr="00C229A8">
        <w:rPr>
          <w:rFonts w:ascii="Courier New" w:hAnsi="Courier New"/>
          <w:noProof/>
          <w:sz w:val="16"/>
          <w:highlight w:val="yellow"/>
          <w:lang w:eastAsia="en-GB"/>
        </w:rPr>
        <w:t>}</w:t>
      </w:r>
      <w:r w:rsidRPr="00367A18">
        <w:rPr>
          <w:rFonts w:ascii="Courier New" w:hAnsi="Courier New"/>
          <w:noProof/>
          <w:color w:val="993366"/>
          <w:sz w:val="16"/>
          <w:highlight w:val="yellow"/>
          <w:lang w:eastAsia="en-GB"/>
        </w:rPr>
        <w:t>,</w:t>
      </w:r>
    </w:p>
    <w:p w14:paraId="552BBED0" w14:textId="12D1E883" w:rsidR="00EA25E5" w:rsidRDefault="00EA25E5" w:rsidP="00EA2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highlight w:val="yellow"/>
          <w:lang w:eastAsia="en-GB"/>
        </w:rPr>
      </w:pPr>
      <w:r w:rsidRPr="00C229A8">
        <w:rPr>
          <w:rFonts w:ascii="Courier New" w:hAnsi="Courier New"/>
          <w:noProof/>
          <w:sz w:val="16"/>
          <w:highlight w:val="yellow"/>
          <w:lang w:eastAsia="en-GB"/>
        </w:rPr>
        <w:t xml:space="preserve">    </w:t>
      </w:r>
      <w:r w:rsidRPr="00367A18">
        <w:rPr>
          <w:rFonts w:ascii="Courier New" w:hAnsi="Courier New"/>
          <w:noProof/>
          <w:sz w:val="16"/>
          <w:highlight w:val="yellow"/>
          <w:lang w:eastAsia="en-GB"/>
        </w:rPr>
        <w:t>dc-FrequencyComponent</w:t>
      </w:r>
      <w:r w:rsidRPr="00C229A8">
        <w:rPr>
          <w:rFonts w:ascii="Courier New" w:hAnsi="Courier New"/>
          <w:noProof/>
          <w:sz w:val="16"/>
          <w:highlight w:val="yellow"/>
          <w:lang w:eastAsia="en-GB"/>
        </w:rPr>
        <w:t>-r1</w:t>
      </w:r>
      <w:r w:rsidRPr="00367A18">
        <w:rPr>
          <w:rFonts w:ascii="Courier New" w:hAnsi="Courier New"/>
          <w:noProof/>
          <w:sz w:val="16"/>
          <w:highlight w:val="yellow"/>
          <w:lang w:eastAsia="en-GB"/>
        </w:rPr>
        <w:t>7</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ENUMERATED</w:t>
      </w:r>
      <w:r w:rsidRPr="00C229A8">
        <w:rPr>
          <w:rFonts w:ascii="Courier New" w:hAnsi="Courier New"/>
          <w:noProof/>
          <w:sz w:val="16"/>
          <w:highlight w:val="yellow"/>
          <w:lang w:eastAsia="en-GB"/>
        </w:rPr>
        <w:t xml:space="preserve"> {</w:t>
      </w:r>
      <w:r w:rsidRPr="00367A18">
        <w:rPr>
          <w:rFonts w:ascii="Courier New" w:hAnsi="Courier New"/>
          <w:noProof/>
          <w:sz w:val="16"/>
          <w:highlight w:val="yellow"/>
          <w:lang w:eastAsia="en-GB"/>
        </w:rPr>
        <w:t>uplink, downlink, edgeComponents</w:t>
      </w:r>
      <w:r w:rsidRPr="00C229A8">
        <w:rPr>
          <w:rFonts w:ascii="Courier New" w:hAnsi="Courier New"/>
          <w:noProof/>
          <w:sz w:val="16"/>
          <w:highlight w:val="yellow"/>
          <w:lang w:eastAsia="en-GB"/>
        </w:rPr>
        <w:t>}</w:t>
      </w:r>
    </w:p>
    <w:p w14:paraId="30F39009" w14:textId="5C9A85CF" w:rsidR="00EA25E5" w:rsidRPr="00367A18" w:rsidRDefault="00EA25E5" w:rsidP="00EA2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highlight w:val="yellow"/>
          <w:lang w:eastAsia="en-GB"/>
        </w:rPr>
      </w:pPr>
      <w:r>
        <w:rPr>
          <w:rFonts w:ascii="Courier New" w:hAnsi="Courier New"/>
          <w:noProof/>
          <w:color w:val="993366"/>
          <w:sz w:val="16"/>
          <w:highlight w:val="yellow"/>
          <w:lang w:eastAsia="en-GB"/>
        </w:rPr>
        <w:t>}</w:t>
      </w:r>
    </w:p>
    <w:p w14:paraId="29D836A6" w14:textId="77777777" w:rsidR="00EA25E5" w:rsidRDefault="00EA25E5" w:rsidP="00FA7428"/>
    <w:p w14:paraId="04DC46C3" w14:textId="0DE39079" w:rsidR="00770B7C" w:rsidRDefault="002326EA" w:rsidP="00FA7428">
      <w:r>
        <w:t xml:space="preserve">Additionally, the RAN4 LS also notes that the </w:t>
      </w:r>
      <w:r w:rsidRPr="002326EA">
        <w:rPr>
          <w:i/>
          <w:iCs/>
        </w:rPr>
        <w:t>dualPA-Architecture</w:t>
      </w:r>
      <w:r>
        <w:t xml:space="preserve"> capability determines whether UE has one or two LOs (i.e. DC locations). Hence, if UE indicates </w:t>
      </w:r>
      <w:r w:rsidRPr="002326EA">
        <w:rPr>
          <w:i/>
          <w:iCs/>
        </w:rPr>
        <w:t>dualPA-Architecture</w:t>
      </w:r>
      <w:r>
        <w:t>, it shall also indicate two default DC locations.</w:t>
      </w:r>
    </w:p>
    <w:p w14:paraId="6E2A2C53" w14:textId="4145992A" w:rsidR="002326EA" w:rsidRDefault="002326EA" w:rsidP="00FA7428">
      <w:r w:rsidRPr="002326EA">
        <w:rPr>
          <w:b/>
          <w:bCs/>
        </w:rPr>
        <w:t>Proposal 2:</w:t>
      </w:r>
      <w:r>
        <w:t xml:space="preserve"> UE indicating support for </w:t>
      </w:r>
      <w:r w:rsidRPr="002326EA">
        <w:rPr>
          <w:i/>
          <w:iCs/>
        </w:rPr>
        <w:t>dualPA-Architecture</w:t>
      </w:r>
      <w:r>
        <w:t xml:space="preserve"> for a BC also has two default DC locations for the band combination. </w:t>
      </w:r>
    </w:p>
    <w:p w14:paraId="2611BAEC" w14:textId="387E643D" w:rsidR="00EA25E5" w:rsidRDefault="00EA25E5" w:rsidP="00FA7428">
      <w:r>
        <w:t>This can be captured using the capability description as shown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A25E5" w:rsidRPr="009B789A" w14:paraId="6EAD8DEA" w14:textId="77777777" w:rsidTr="007A037A">
        <w:trPr>
          <w:cantSplit/>
          <w:tblHeader/>
        </w:trPr>
        <w:tc>
          <w:tcPr>
            <w:tcW w:w="6917" w:type="dxa"/>
          </w:tcPr>
          <w:p w14:paraId="4AC3C56D" w14:textId="0A380290" w:rsidR="00EA25E5" w:rsidRPr="00EA25E5" w:rsidRDefault="00EA25E5" w:rsidP="007A037A">
            <w:pPr>
              <w:keepNext/>
              <w:keepLines/>
              <w:spacing w:after="0" w:line="259" w:lineRule="auto"/>
              <w:rPr>
                <w:rFonts w:ascii="Arial" w:eastAsia="MS Mincho" w:hAnsi="Arial"/>
                <w:b/>
                <w:i/>
                <w:sz w:val="18"/>
                <w:highlight w:val="yellow"/>
              </w:rPr>
            </w:pPr>
            <w:r w:rsidRPr="00EA25E5">
              <w:rPr>
                <w:rFonts w:ascii="Arial" w:eastAsia="MS Mincho" w:hAnsi="Arial"/>
                <w:b/>
                <w:i/>
                <w:sz w:val="18"/>
                <w:highlight w:val="yellow"/>
              </w:rPr>
              <w:t>defaultDC-Locations</w:t>
            </w:r>
          </w:p>
          <w:p w14:paraId="5B3FE1F5" w14:textId="7D678BB3" w:rsidR="0092571F" w:rsidRPr="0092571F" w:rsidRDefault="00EA25E5" w:rsidP="0092571F">
            <w:pPr>
              <w:pStyle w:val="TAL"/>
              <w:rPr>
                <w:highlight w:val="yellow"/>
              </w:rPr>
            </w:pPr>
            <w:r w:rsidRPr="00EA25E5">
              <w:rPr>
                <w:rFonts w:eastAsia="MS Mincho"/>
                <w:highlight w:val="yellow"/>
              </w:rPr>
              <w:t xml:space="preserve">Indicates the default DC location(s) for the intra-band UL component. If UE indicates </w:t>
            </w:r>
            <w:r w:rsidRPr="00EA25E5">
              <w:rPr>
                <w:rFonts w:eastAsia="MS Mincho"/>
                <w:i/>
                <w:iCs/>
                <w:highlight w:val="yellow"/>
              </w:rPr>
              <w:t>dualPA-Architecture</w:t>
            </w:r>
            <w:r w:rsidRPr="00EA25E5">
              <w:rPr>
                <w:rFonts w:eastAsia="MS Mincho"/>
                <w:highlight w:val="yellow"/>
              </w:rPr>
              <w:t xml:space="preserve"> for this band combination, UE may include two default DC </w:t>
            </w:r>
            <w:r w:rsidRPr="0092571F">
              <w:rPr>
                <w:rFonts w:eastAsia="MS Mincho"/>
                <w:highlight w:val="yellow"/>
              </w:rPr>
              <w:t>locations.</w:t>
            </w:r>
            <w:r w:rsidR="0092571F" w:rsidRPr="0092571F">
              <w:rPr>
                <w:highlight w:val="yellow"/>
              </w:rPr>
              <w:t xml:space="preserve"> This field includes the following parameters:</w:t>
            </w:r>
          </w:p>
          <w:p w14:paraId="3CCC5855" w14:textId="1119F602" w:rsidR="0092571F" w:rsidRPr="0092571F" w:rsidRDefault="0092571F" w:rsidP="0092571F">
            <w:pPr>
              <w:pStyle w:val="B1"/>
              <w:rPr>
                <w:rFonts w:ascii="Arial" w:hAnsi="Arial" w:cs="Arial"/>
                <w:sz w:val="18"/>
                <w:szCs w:val="18"/>
                <w:highlight w:val="yellow"/>
              </w:rPr>
            </w:pPr>
            <w:r w:rsidRPr="0092571F">
              <w:rPr>
                <w:rFonts w:ascii="Arial" w:hAnsi="Arial" w:cs="Arial"/>
                <w:sz w:val="18"/>
                <w:szCs w:val="18"/>
                <w:highlight w:val="yellow"/>
              </w:rPr>
              <w:t>-</w:t>
            </w:r>
            <w:r w:rsidRPr="0092571F">
              <w:rPr>
                <w:rFonts w:ascii="Arial" w:hAnsi="Arial" w:cs="Arial"/>
                <w:sz w:val="18"/>
                <w:szCs w:val="18"/>
                <w:highlight w:val="yellow"/>
              </w:rPr>
              <w:tab/>
            </w:r>
            <w:r w:rsidRPr="0092571F">
              <w:rPr>
                <w:rFonts w:ascii="Arial" w:hAnsi="Arial" w:cs="Arial"/>
                <w:i/>
                <w:iCs/>
                <w:sz w:val="18"/>
                <w:szCs w:val="18"/>
                <w:highlight w:val="yellow"/>
              </w:rPr>
              <w:t>cc-GroupId</w:t>
            </w:r>
            <w:r w:rsidRPr="0092571F">
              <w:rPr>
                <w:rFonts w:ascii="Arial" w:hAnsi="Arial" w:cs="Arial"/>
                <w:sz w:val="18"/>
                <w:szCs w:val="18"/>
                <w:highlight w:val="yellow"/>
              </w:rPr>
              <w:t xml:space="preserve"> indicates the CC group that the DC location belongs to.</w:t>
            </w:r>
          </w:p>
          <w:p w14:paraId="0665970A" w14:textId="77777777" w:rsidR="0092571F" w:rsidRPr="0092571F" w:rsidRDefault="0092571F" w:rsidP="0092571F">
            <w:pPr>
              <w:pStyle w:val="B1"/>
              <w:rPr>
                <w:rFonts w:ascii="Arial" w:hAnsi="Arial" w:cs="Arial"/>
                <w:sz w:val="18"/>
                <w:szCs w:val="18"/>
                <w:highlight w:val="yellow"/>
              </w:rPr>
            </w:pPr>
            <w:r w:rsidRPr="0092571F">
              <w:rPr>
                <w:rFonts w:ascii="Arial" w:hAnsi="Arial" w:cs="Arial"/>
                <w:sz w:val="18"/>
                <w:szCs w:val="18"/>
                <w:highlight w:val="yellow"/>
              </w:rPr>
              <w:t>-</w:t>
            </w:r>
            <w:r w:rsidRPr="0092571F">
              <w:rPr>
                <w:rFonts w:ascii="Arial" w:hAnsi="Arial" w:cs="Arial"/>
                <w:sz w:val="18"/>
                <w:szCs w:val="18"/>
                <w:highlight w:val="yellow"/>
              </w:rPr>
              <w:tab/>
            </w:r>
            <w:r w:rsidRPr="0092571F">
              <w:rPr>
                <w:rFonts w:ascii="Arial" w:hAnsi="Arial" w:cs="Arial"/>
                <w:i/>
                <w:sz w:val="18"/>
                <w:szCs w:val="18"/>
                <w:highlight w:val="yellow"/>
              </w:rPr>
              <w:t>dc-DefaultLocation</w:t>
            </w:r>
            <w:r w:rsidRPr="0092571F">
              <w:rPr>
                <w:rFonts w:ascii="Arial" w:hAnsi="Arial" w:cs="Arial"/>
                <w:sz w:val="18"/>
                <w:szCs w:val="18"/>
                <w:highlight w:val="yellow"/>
              </w:rPr>
              <w:t xml:space="preserve"> indicates how the default DC location is determined: actCC refers to activated CCs, confCC refers to configred CCs, actBWP refers to activated BWPs and confBWP refers to configured BWPs.</w:t>
            </w:r>
          </w:p>
          <w:p w14:paraId="5379CF32" w14:textId="58F03131" w:rsidR="00EA25E5" w:rsidRPr="0092571F" w:rsidRDefault="0092571F" w:rsidP="0092571F">
            <w:pPr>
              <w:pStyle w:val="B1"/>
              <w:rPr>
                <w:rFonts w:ascii="Arial" w:eastAsia="MS Mincho" w:hAnsi="Arial"/>
                <w:sz w:val="18"/>
                <w:highlight w:val="yellow"/>
              </w:rPr>
            </w:pPr>
            <w:r w:rsidRPr="0092571F">
              <w:rPr>
                <w:rFonts w:ascii="Arial" w:hAnsi="Arial" w:cs="Arial"/>
                <w:sz w:val="18"/>
                <w:szCs w:val="18"/>
                <w:highlight w:val="yellow"/>
              </w:rPr>
              <w:t>-</w:t>
            </w:r>
            <w:r w:rsidRPr="0092571F">
              <w:rPr>
                <w:rFonts w:ascii="Arial" w:hAnsi="Arial" w:cs="Arial"/>
                <w:sz w:val="18"/>
                <w:szCs w:val="18"/>
                <w:highlight w:val="yellow"/>
              </w:rPr>
              <w:tab/>
            </w:r>
            <w:r w:rsidRPr="0092571F">
              <w:rPr>
                <w:rFonts w:ascii="Arial" w:hAnsi="Arial" w:cs="Arial"/>
                <w:i/>
                <w:sz w:val="18"/>
                <w:szCs w:val="18"/>
                <w:highlight w:val="yellow"/>
              </w:rPr>
              <w:t>dc-FrequencyComponent</w:t>
            </w:r>
            <w:r w:rsidRPr="0092571F">
              <w:rPr>
                <w:rFonts w:ascii="Arial" w:hAnsi="Arial" w:cs="Arial"/>
                <w:sz w:val="18"/>
                <w:szCs w:val="18"/>
                <w:highlight w:val="yellow"/>
              </w:rPr>
              <w:t xml:space="preserve"> indicates whether the DC frequency location is determined by uplink CC, downlink CC or edgemost frequency components.</w:t>
            </w:r>
          </w:p>
          <w:p w14:paraId="030EA0E3" w14:textId="3D41AC8F" w:rsidR="00EA25E5" w:rsidRPr="00EA25E5" w:rsidRDefault="00EA25E5" w:rsidP="007A037A">
            <w:pPr>
              <w:keepNext/>
              <w:keepLines/>
              <w:spacing w:after="0" w:line="259" w:lineRule="auto"/>
              <w:rPr>
                <w:rFonts w:ascii="Arial" w:eastAsia="MS Mincho" w:hAnsi="Arial"/>
                <w:sz w:val="18"/>
                <w:highlight w:val="yellow"/>
              </w:rPr>
            </w:pPr>
            <w:r w:rsidRPr="0092571F">
              <w:rPr>
                <w:rFonts w:ascii="Arial" w:eastAsia="MS Mincho" w:hAnsi="Arial"/>
                <w:sz w:val="18"/>
                <w:highlight w:val="yellow"/>
              </w:rPr>
              <w:t xml:space="preserve">This capability is applicable only for NR intra-band uplink CA with at least two uplink carriers. </w:t>
            </w:r>
          </w:p>
        </w:tc>
        <w:tc>
          <w:tcPr>
            <w:tcW w:w="709" w:type="dxa"/>
          </w:tcPr>
          <w:p w14:paraId="633ED145" w14:textId="13816D26" w:rsidR="00EA25E5" w:rsidRPr="00EA25E5" w:rsidRDefault="00EA25E5" w:rsidP="007A037A">
            <w:pPr>
              <w:keepNext/>
              <w:keepLines/>
              <w:spacing w:after="0" w:line="259" w:lineRule="auto"/>
              <w:jc w:val="center"/>
              <w:rPr>
                <w:rFonts w:ascii="Arial" w:eastAsia="MS Mincho" w:hAnsi="Arial"/>
                <w:sz w:val="18"/>
                <w:highlight w:val="yellow"/>
                <w:lang w:eastAsia="ko-KR"/>
              </w:rPr>
            </w:pPr>
            <w:r w:rsidRPr="00EA25E5">
              <w:rPr>
                <w:rFonts w:ascii="Arial" w:eastAsia="MS Mincho" w:hAnsi="Arial"/>
                <w:sz w:val="18"/>
                <w:highlight w:val="yellow"/>
                <w:lang w:eastAsia="ko-KR"/>
              </w:rPr>
              <w:t>BC</w:t>
            </w:r>
          </w:p>
        </w:tc>
        <w:tc>
          <w:tcPr>
            <w:tcW w:w="567" w:type="dxa"/>
          </w:tcPr>
          <w:p w14:paraId="7BEF35BB" w14:textId="77777777" w:rsidR="00EA25E5" w:rsidRPr="00EA25E5" w:rsidRDefault="00EA25E5" w:rsidP="007A037A">
            <w:pPr>
              <w:keepNext/>
              <w:keepLines/>
              <w:spacing w:after="0" w:line="259" w:lineRule="auto"/>
              <w:jc w:val="center"/>
              <w:rPr>
                <w:rFonts w:ascii="Arial" w:eastAsia="MS Mincho" w:hAnsi="Arial"/>
                <w:sz w:val="18"/>
                <w:highlight w:val="yellow"/>
              </w:rPr>
            </w:pPr>
            <w:r w:rsidRPr="00EA25E5">
              <w:rPr>
                <w:rFonts w:ascii="Arial" w:eastAsia="MS Mincho" w:hAnsi="Arial"/>
                <w:sz w:val="18"/>
                <w:highlight w:val="yellow"/>
              </w:rPr>
              <w:t>No</w:t>
            </w:r>
          </w:p>
        </w:tc>
        <w:tc>
          <w:tcPr>
            <w:tcW w:w="709" w:type="dxa"/>
          </w:tcPr>
          <w:p w14:paraId="22ED4CD5" w14:textId="77777777" w:rsidR="00EA25E5" w:rsidRPr="00EA25E5" w:rsidRDefault="00EA25E5" w:rsidP="007A037A">
            <w:pPr>
              <w:keepNext/>
              <w:keepLines/>
              <w:spacing w:after="0" w:line="259" w:lineRule="auto"/>
              <w:jc w:val="center"/>
              <w:rPr>
                <w:rFonts w:ascii="Arial" w:eastAsia="MS Mincho" w:hAnsi="Arial"/>
                <w:bCs/>
                <w:iCs/>
                <w:sz w:val="18"/>
                <w:highlight w:val="yellow"/>
              </w:rPr>
            </w:pPr>
            <w:r w:rsidRPr="00EA25E5">
              <w:rPr>
                <w:rFonts w:ascii="Arial" w:eastAsia="MS Mincho" w:hAnsi="Arial"/>
                <w:bCs/>
                <w:iCs/>
                <w:sz w:val="18"/>
                <w:highlight w:val="yellow"/>
              </w:rPr>
              <w:t>N/A</w:t>
            </w:r>
          </w:p>
        </w:tc>
        <w:tc>
          <w:tcPr>
            <w:tcW w:w="728" w:type="dxa"/>
          </w:tcPr>
          <w:p w14:paraId="04A951A3" w14:textId="77777777" w:rsidR="00EA25E5" w:rsidRPr="009B789A" w:rsidRDefault="00EA25E5" w:rsidP="007A037A">
            <w:pPr>
              <w:keepNext/>
              <w:keepLines/>
              <w:spacing w:after="0" w:line="259" w:lineRule="auto"/>
              <w:jc w:val="center"/>
              <w:rPr>
                <w:rFonts w:ascii="Arial" w:eastAsia="MS Mincho" w:hAnsi="Arial"/>
                <w:bCs/>
                <w:iCs/>
                <w:sz w:val="18"/>
              </w:rPr>
            </w:pPr>
            <w:r w:rsidRPr="00EA25E5">
              <w:rPr>
                <w:rFonts w:ascii="Arial" w:eastAsia="MS Mincho" w:hAnsi="Arial"/>
                <w:bCs/>
                <w:iCs/>
                <w:sz w:val="18"/>
                <w:highlight w:val="yellow"/>
              </w:rPr>
              <w:t>N/A</w:t>
            </w:r>
          </w:p>
        </w:tc>
      </w:tr>
    </w:tbl>
    <w:p w14:paraId="63D84C14" w14:textId="77777777" w:rsidR="00EA25E5" w:rsidRPr="002326EA" w:rsidRDefault="00EA25E5" w:rsidP="00FA7428"/>
    <w:p w14:paraId="46CB7B43" w14:textId="77777777" w:rsidR="00770B7C" w:rsidRPr="006E13D1" w:rsidRDefault="00770B7C" w:rsidP="00770B7C">
      <w:pPr>
        <w:pStyle w:val="Heading2"/>
      </w:pPr>
      <w:r>
        <w:t>2</w:t>
      </w:r>
      <w:r w:rsidRPr="006E13D1">
        <w:t>.2</w:t>
      </w:r>
      <w:r w:rsidRPr="006E13D1">
        <w:tab/>
      </w:r>
      <w:r>
        <w:t>UE capabilities for Rel-17 DC location reporting</w:t>
      </w:r>
    </w:p>
    <w:p w14:paraId="6CAA25EB" w14:textId="18418D0F" w:rsidR="00FA7428" w:rsidRDefault="00FA7428" w:rsidP="00FA7428">
      <w:r>
        <w:t>Based on previous section, the UE capability can be introduced as part of BandParameters, but the actual UE capability to support the Rel-17 DC location reporting seems sufficient to be a per-UE capability e.g. as shown below:</w:t>
      </w:r>
    </w:p>
    <w:p w14:paraId="567D9098" w14:textId="176757E5" w:rsidR="00FA7428" w:rsidRPr="009B789A"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UE-NR-Capability</w:t>
      </w:r>
      <w:r w:rsidRPr="009B789A">
        <w:rPr>
          <w:rFonts w:ascii="Courier New" w:hAnsi="Courier New"/>
          <w:noProof/>
          <w:sz w:val="16"/>
          <w:highlight w:val="yellow"/>
          <w:lang w:eastAsia="en-GB"/>
        </w:rPr>
        <w:t>-v1</w:t>
      </w:r>
      <w:r>
        <w:rPr>
          <w:rFonts w:ascii="Courier New" w:hAnsi="Courier New"/>
          <w:noProof/>
          <w:sz w:val="16"/>
          <w:highlight w:val="yellow"/>
          <w:lang w:eastAsia="en-GB"/>
        </w:rPr>
        <w:t>7</w:t>
      </w:r>
      <w:r w:rsidRPr="009B789A">
        <w:rPr>
          <w:rFonts w:ascii="Courier New" w:hAnsi="Courier New"/>
          <w:noProof/>
          <w:sz w:val="16"/>
          <w:highlight w:val="yellow"/>
          <w:lang w:eastAsia="en-GB"/>
        </w:rPr>
        <w:t xml:space="preserve">xy ::=           </w:t>
      </w:r>
      <w:r w:rsidRPr="009B789A">
        <w:rPr>
          <w:rFonts w:ascii="Courier New" w:hAnsi="Courier New"/>
          <w:noProof/>
          <w:color w:val="993366"/>
          <w:sz w:val="16"/>
          <w:highlight w:val="yellow"/>
          <w:lang w:eastAsia="en-GB"/>
        </w:rPr>
        <w:t>SEQUENCE</w:t>
      </w:r>
      <w:r w:rsidRPr="009B789A">
        <w:rPr>
          <w:rFonts w:ascii="Courier New" w:hAnsi="Courier New"/>
          <w:noProof/>
          <w:sz w:val="16"/>
          <w:highlight w:val="yellow"/>
          <w:lang w:eastAsia="en-GB"/>
        </w:rPr>
        <w:t xml:space="preserve"> {</w:t>
      </w:r>
    </w:p>
    <w:p w14:paraId="2A210A89" w14:textId="77777777" w:rsidR="00FA7428" w:rsidRPr="009B789A"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9B789A">
        <w:rPr>
          <w:rFonts w:ascii="Courier New" w:hAnsi="Courier New"/>
          <w:noProof/>
          <w:sz w:val="16"/>
          <w:highlight w:val="yellow"/>
          <w:lang w:eastAsia="en-GB"/>
        </w:rPr>
        <w:t xml:space="preserve">    </w:t>
      </w:r>
      <w:r>
        <w:rPr>
          <w:rFonts w:ascii="Courier New" w:hAnsi="Courier New"/>
          <w:noProof/>
          <w:sz w:val="16"/>
          <w:highlight w:val="yellow"/>
          <w:lang w:eastAsia="en-GB"/>
        </w:rPr>
        <w:t>extendedDC-LocationReporting</w:t>
      </w:r>
      <w:r w:rsidRPr="009B789A">
        <w:rPr>
          <w:rFonts w:ascii="Courier New" w:hAnsi="Courier New"/>
          <w:noProof/>
          <w:sz w:val="16"/>
          <w:highlight w:val="yellow"/>
          <w:lang w:eastAsia="en-GB"/>
        </w:rPr>
        <w:t>-r1</w:t>
      </w:r>
      <w:r>
        <w:rPr>
          <w:rFonts w:ascii="Courier New" w:hAnsi="Courier New"/>
          <w:noProof/>
          <w:sz w:val="16"/>
          <w:highlight w:val="yellow"/>
          <w:lang w:eastAsia="en-GB"/>
        </w:rPr>
        <w:t>7</w:t>
      </w:r>
      <w:r w:rsidRPr="009B789A">
        <w:rPr>
          <w:rFonts w:ascii="Courier New" w:hAnsi="Courier New"/>
          <w:noProof/>
          <w:sz w:val="16"/>
          <w:highlight w:val="yellow"/>
          <w:lang w:eastAsia="en-GB"/>
        </w:rPr>
        <w:t xml:space="preserve">              </w:t>
      </w:r>
      <w:r w:rsidRPr="009B789A">
        <w:rPr>
          <w:rFonts w:ascii="Courier New" w:hAnsi="Courier New"/>
          <w:noProof/>
          <w:color w:val="993366"/>
          <w:sz w:val="16"/>
          <w:highlight w:val="yellow"/>
          <w:lang w:eastAsia="en-GB"/>
        </w:rPr>
        <w:t>ENUMERATED</w:t>
      </w:r>
      <w:r w:rsidRPr="009B789A">
        <w:rPr>
          <w:rFonts w:ascii="Courier New" w:hAnsi="Courier New"/>
          <w:noProof/>
          <w:sz w:val="16"/>
          <w:highlight w:val="yellow"/>
          <w:lang w:eastAsia="en-GB"/>
        </w:rPr>
        <w:t xml:space="preserve"> {supported}  </w:t>
      </w:r>
      <w:r w:rsidRPr="009B789A">
        <w:rPr>
          <w:rFonts w:ascii="Courier New" w:hAnsi="Courier New"/>
          <w:noProof/>
          <w:color w:val="993366"/>
          <w:sz w:val="16"/>
          <w:highlight w:val="yellow"/>
          <w:lang w:eastAsia="en-GB"/>
        </w:rPr>
        <w:t>OPTIONAL</w:t>
      </w:r>
    </w:p>
    <w:p w14:paraId="509DF226" w14:textId="77777777" w:rsidR="00FA7428" w:rsidRPr="009B789A"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9A">
        <w:rPr>
          <w:rFonts w:ascii="Courier New" w:hAnsi="Courier New"/>
          <w:noProof/>
          <w:sz w:val="16"/>
          <w:highlight w:val="yellow"/>
          <w:lang w:eastAsia="en-GB"/>
        </w:rPr>
        <w:t>}</w:t>
      </w:r>
    </w:p>
    <w:p w14:paraId="565F877A" w14:textId="77777777" w:rsidR="00FA7428" w:rsidRDefault="00FA7428" w:rsidP="00FA7428"/>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A7428" w:rsidRPr="009B789A" w14:paraId="53119D14" w14:textId="77777777" w:rsidTr="007A037A">
        <w:trPr>
          <w:cantSplit/>
          <w:tblHeader/>
        </w:trPr>
        <w:tc>
          <w:tcPr>
            <w:tcW w:w="6917" w:type="dxa"/>
          </w:tcPr>
          <w:p w14:paraId="29DD2DD6" w14:textId="77777777" w:rsidR="00FA7428" w:rsidRPr="009B789A" w:rsidRDefault="00FA7428" w:rsidP="007A037A">
            <w:pPr>
              <w:keepNext/>
              <w:keepLines/>
              <w:spacing w:after="0" w:line="259" w:lineRule="auto"/>
              <w:rPr>
                <w:rFonts w:ascii="Arial" w:eastAsia="MS Mincho" w:hAnsi="Arial"/>
                <w:b/>
                <w:i/>
                <w:sz w:val="18"/>
                <w:highlight w:val="yellow"/>
              </w:rPr>
            </w:pPr>
            <w:r>
              <w:rPr>
                <w:rFonts w:ascii="Arial" w:eastAsia="MS Mincho" w:hAnsi="Arial"/>
                <w:b/>
                <w:i/>
                <w:sz w:val="18"/>
                <w:highlight w:val="yellow"/>
              </w:rPr>
              <w:t>extendedDC-LocationReporting</w:t>
            </w:r>
            <w:r w:rsidRPr="009B789A">
              <w:rPr>
                <w:rFonts w:ascii="Arial" w:eastAsia="MS Mincho" w:hAnsi="Arial"/>
                <w:b/>
                <w:i/>
                <w:sz w:val="18"/>
                <w:highlight w:val="yellow"/>
              </w:rPr>
              <w:t>-r1</w:t>
            </w:r>
            <w:r>
              <w:rPr>
                <w:rFonts w:ascii="Arial" w:eastAsia="MS Mincho" w:hAnsi="Arial"/>
                <w:b/>
                <w:i/>
                <w:sz w:val="18"/>
                <w:highlight w:val="yellow"/>
              </w:rPr>
              <w:t>7</w:t>
            </w:r>
          </w:p>
          <w:p w14:paraId="25342E68" w14:textId="77777777" w:rsidR="00FA7428" w:rsidRPr="009B789A" w:rsidRDefault="00FA7428" w:rsidP="007A037A">
            <w:pPr>
              <w:keepNext/>
              <w:keepLines/>
              <w:spacing w:after="0" w:line="259" w:lineRule="auto"/>
              <w:rPr>
                <w:rFonts w:ascii="Arial" w:eastAsia="MS Mincho" w:hAnsi="Arial"/>
                <w:sz w:val="18"/>
                <w:highlight w:val="yellow"/>
              </w:rPr>
            </w:pPr>
            <w:r w:rsidRPr="009B789A">
              <w:rPr>
                <w:rFonts w:ascii="Arial" w:eastAsia="MS Mincho" w:hAnsi="Arial"/>
                <w:sz w:val="18"/>
                <w:highlight w:val="yellow"/>
              </w:rPr>
              <w:t>Indicates whether the UE supports the uplink Tx Direct Current subcarrier location(s) reporting using the default location and offset when configured with uplink CA with at least two carriers.</w:t>
            </w:r>
          </w:p>
          <w:p w14:paraId="5DE50014" w14:textId="75C1BCCC" w:rsidR="00FA7428" w:rsidRPr="009B789A" w:rsidRDefault="0092571F" w:rsidP="007A037A">
            <w:pPr>
              <w:keepNext/>
              <w:keepLines/>
              <w:spacing w:after="0" w:line="259" w:lineRule="auto"/>
              <w:rPr>
                <w:rFonts w:ascii="Arial" w:eastAsia="MS Mincho" w:hAnsi="Arial"/>
                <w:sz w:val="18"/>
                <w:highlight w:val="yellow"/>
              </w:rPr>
            </w:pPr>
            <w:r>
              <w:rPr>
                <w:rFonts w:ascii="Arial" w:eastAsia="MS Mincho" w:hAnsi="Arial"/>
                <w:sz w:val="18"/>
                <w:highlight w:val="yellow"/>
              </w:rPr>
              <w:t xml:space="preserve">This capability </w:t>
            </w:r>
            <w:r w:rsidR="00FA7428" w:rsidRPr="009B789A">
              <w:rPr>
                <w:rFonts w:ascii="Arial" w:eastAsia="MS Mincho" w:hAnsi="Arial"/>
                <w:sz w:val="18"/>
                <w:highlight w:val="yellow"/>
              </w:rPr>
              <w:t xml:space="preserve">is applicable only for NR intra-band uplink CA with at least two uplink carriers. </w:t>
            </w:r>
          </w:p>
        </w:tc>
        <w:tc>
          <w:tcPr>
            <w:tcW w:w="709" w:type="dxa"/>
          </w:tcPr>
          <w:p w14:paraId="3540F73A" w14:textId="486F33AE" w:rsidR="00FA7428" w:rsidRPr="009B789A" w:rsidRDefault="00FA7428" w:rsidP="007A037A">
            <w:pPr>
              <w:keepNext/>
              <w:keepLines/>
              <w:spacing w:after="0" w:line="259" w:lineRule="auto"/>
              <w:jc w:val="center"/>
              <w:rPr>
                <w:rFonts w:ascii="Arial" w:eastAsia="MS Mincho" w:hAnsi="Arial"/>
                <w:sz w:val="18"/>
                <w:highlight w:val="yellow"/>
                <w:lang w:eastAsia="ko-KR"/>
              </w:rPr>
            </w:pPr>
            <w:r>
              <w:rPr>
                <w:rFonts w:ascii="Arial" w:eastAsia="MS Mincho" w:hAnsi="Arial"/>
                <w:sz w:val="18"/>
                <w:highlight w:val="yellow"/>
                <w:lang w:eastAsia="ko-KR"/>
              </w:rPr>
              <w:t>UE</w:t>
            </w:r>
          </w:p>
        </w:tc>
        <w:tc>
          <w:tcPr>
            <w:tcW w:w="567" w:type="dxa"/>
          </w:tcPr>
          <w:p w14:paraId="18593E7F" w14:textId="77777777" w:rsidR="00FA7428" w:rsidRPr="009B789A" w:rsidRDefault="00FA7428" w:rsidP="007A037A">
            <w:pPr>
              <w:keepNext/>
              <w:keepLines/>
              <w:spacing w:after="0" w:line="259" w:lineRule="auto"/>
              <w:jc w:val="center"/>
              <w:rPr>
                <w:rFonts w:ascii="Arial" w:eastAsia="MS Mincho" w:hAnsi="Arial"/>
                <w:sz w:val="18"/>
                <w:highlight w:val="yellow"/>
              </w:rPr>
            </w:pPr>
            <w:r w:rsidRPr="009B789A">
              <w:rPr>
                <w:rFonts w:ascii="Arial" w:eastAsia="MS Mincho" w:hAnsi="Arial"/>
                <w:sz w:val="18"/>
                <w:highlight w:val="yellow"/>
              </w:rPr>
              <w:t>No</w:t>
            </w:r>
          </w:p>
        </w:tc>
        <w:tc>
          <w:tcPr>
            <w:tcW w:w="709" w:type="dxa"/>
          </w:tcPr>
          <w:p w14:paraId="32BF3A1F" w14:textId="77777777" w:rsidR="00FA7428" w:rsidRPr="009B789A" w:rsidRDefault="00FA7428" w:rsidP="007A037A">
            <w:pPr>
              <w:keepNext/>
              <w:keepLines/>
              <w:spacing w:after="0" w:line="259" w:lineRule="auto"/>
              <w:jc w:val="center"/>
              <w:rPr>
                <w:rFonts w:ascii="Arial" w:eastAsia="MS Mincho" w:hAnsi="Arial"/>
                <w:bCs/>
                <w:iCs/>
                <w:sz w:val="18"/>
                <w:highlight w:val="yellow"/>
              </w:rPr>
            </w:pPr>
            <w:r w:rsidRPr="009B789A">
              <w:rPr>
                <w:rFonts w:ascii="Arial" w:eastAsia="MS Mincho" w:hAnsi="Arial"/>
                <w:bCs/>
                <w:iCs/>
                <w:sz w:val="18"/>
                <w:highlight w:val="yellow"/>
              </w:rPr>
              <w:t>N/A</w:t>
            </w:r>
          </w:p>
        </w:tc>
        <w:tc>
          <w:tcPr>
            <w:tcW w:w="728" w:type="dxa"/>
          </w:tcPr>
          <w:p w14:paraId="6D2582A3" w14:textId="77777777" w:rsidR="00FA7428" w:rsidRPr="009B789A" w:rsidRDefault="00FA7428" w:rsidP="007A037A">
            <w:pPr>
              <w:keepNext/>
              <w:keepLines/>
              <w:spacing w:after="0" w:line="259" w:lineRule="auto"/>
              <w:jc w:val="center"/>
              <w:rPr>
                <w:rFonts w:ascii="Arial" w:eastAsia="MS Mincho" w:hAnsi="Arial"/>
                <w:bCs/>
                <w:iCs/>
                <w:sz w:val="18"/>
              </w:rPr>
            </w:pPr>
            <w:r w:rsidRPr="00AD6374">
              <w:rPr>
                <w:rFonts w:ascii="Arial" w:eastAsia="MS Mincho" w:hAnsi="Arial"/>
                <w:bCs/>
                <w:iCs/>
                <w:sz w:val="18"/>
                <w:highlight w:val="yellow"/>
              </w:rPr>
              <w:t>N/A</w:t>
            </w:r>
          </w:p>
        </w:tc>
      </w:tr>
    </w:tbl>
    <w:p w14:paraId="65C3D776" w14:textId="77777777" w:rsidR="00FA7428" w:rsidRDefault="00FA7428" w:rsidP="00FA7428"/>
    <w:p w14:paraId="252DC9D9" w14:textId="7D9AFAB2" w:rsidR="00FA7428" w:rsidRDefault="00FA7428" w:rsidP="00FA7428">
      <w:r>
        <w:t>Note that this capability doesn't yet tell anything about the default locations, but only that UE supports the RRC signalling used for reporting the default location and offset.</w:t>
      </w:r>
      <w:r w:rsidR="00770B7C">
        <w:t xml:space="preserve"> It can be used for any BCs where UE supports at least two UL carriers.</w:t>
      </w:r>
    </w:p>
    <w:p w14:paraId="68A54699" w14:textId="126DDFA9" w:rsidR="00FA7428" w:rsidRDefault="00FA7428" w:rsidP="00FA7428">
      <w:r w:rsidRPr="009B789A">
        <w:rPr>
          <w:b/>
          <w:bCs/>
        </w:rPr>
        <w:t xml:space="preserve">Proposal </w:t>
      </w:r>
      <w:r w:rsidR="002326EA">
        <w:rPr>
          <w:b/>
          <w:bCs/>
        </w:rPr>
        <w:t>3</w:t>
      </w:r>
      <w:r w:rsidRPr="009B789A">
        <w:rPr>
          <w:b/>
          <w:bCs/>
        </w:rPr>
        <w:t>:</w:t>
      </w:r>
      <w:r>
        <w:t xml:space="preserve"> Introduce optional per-</w:t>
      </w:r>
      <w:r w:rsidR="00770B7C">
        <w:t>UE</w:t>
      </w:r>
      <w:r>
        <w:t xml:space="preserve"> capability that indicates whether UE supports the extended DC location signalling with default location and offset.</w:t>
      </w:r>
    </w:p>
    <w:p w14:paraId="3D33E5C6" w14:textId="008C87DE" w:rsidR="00770B7C" w:rsidRPr="006E13D1" w:rsidRDefault="00770B7C" w:rsidP="00770B7C">
      <w:pPr>
        <w:pStyle w:val="Heading2"/>
      </w:pPr>
      <w:r>
        <w:t>2</w:t>
      </w:r>
      <w:r w:rsidRPr="006E13D1">
        <w:t>.</w:t>
      </w:r>
      <w:r>
        <w:t>3</w:t>
      </w:r>
      <w:r w:rsidRPr="006E13D1">
        <w:tab/>
      </w:r>
      <w:r>
        <w:t>Rel-17 DC location reporting</w:t>
      </w:r>
    </w:p>
    <w:p w14:paraId="27924156" w14:textId="77777777" w:rsidR="00FA7428" w:rsidRDefault="00FA7428" w:rsidP="00FA7428">
      <w:r>
        <w:t>For the actual DC location signalling, the basic framework seems quite simple: UE indicates the default location option and the offset. This is exemplified in below ASN.1 excerpt, which shows definition of the new signalling and a new request flag corresponding to the UE capability for this.</w:t>
      </w:r>
    </w:p>
    <w:p w14:paraId="30E14D58" w14:textId="77777777" w:rsidR="00FA7428" w:rsidRPr="00367A18" w:rsidRDefault="00FA7428" w:rsidP="00FA7428">
      <w:pPr>
        <w:rPr>
          <w:b/>
          <w:bCs/>
          <w:u w:val="single"/>
        </w:rPr>
      </w:pPr>
      <w:r w:rsidRPr="00367A18">
        <w:rPr>
          <w:b/>
          <w:bCs/>
          <w:u w:val="single"/>
        </w:rPr>
        <w:t>CellGroupConfig</w:t>
      </w:r>
    </w:p>
    <w:p w14:paraId="4E60FF49"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CellGroupConfig ::=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p>
    <w:p w14:paraId="7A2E76F2"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cellGroupId                                CellGroupId,</w:t>
      </w:r>
    </w:p>
    <w:p w14:paraId="6396238A"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rlc-BearerToAddModList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(1..maxLC-ID))</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RLC-BearerConfig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11DE4844"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rlc-BearerToReleaseList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(1..maxLC-ID))</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LogicalChannelIdentity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17871818"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mac-CellGroupConfig                        MAC-CellGroupConfig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34B41DD2"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physicalCellGroupConfig                    PhysicalCellGroupConfig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7CE8D79A"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spCellConfig                               SpCellConfig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0BA438BE"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sCellToAddModList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(1..maxNrofSCells))</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SCellConfig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36218600"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sCellToReleaseList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(1..maxNrofSCells))</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3F1E7196"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0DF85B31"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0BCF1629"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reportUplinkTxDirectCurrent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{true}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Cond BWP-Reconfig</w:t>
      </w:r>
    </w:p>
    <w:p w14:paraId="2291CE94"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4EAED9A2"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24DFFBD6"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bap-Address-r16                            </w:t>
      </w:r>
      <w:r w:rsidRPr="00367A18">
        <w:rPr>
          <w:rFonts w:ascii="Courier New" w:hAnsi="Courier New"/>
          <w:noProof/>
          <w:color w:val="993366"/>
          <w:sz w:val="16"/>
          <w:lang w:eastAsia="en-GB"/>
        </w:rPr>
        <w:t>BIT</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STRING</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(10))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3FCD0E5E"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bh-RLC-ChannelToAddModList-r16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(1..maxBH-RLC-ChannelID-r16))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BH-RLC-ChannelConfig-r16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38AD0CE2"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bh-RLC-ChannelToReleaseList-r16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(1..maxBH-RLC-ChannelID-r16))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BH-RLC-ChannelID-r16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61D400AF"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f1c-TransferPath-r16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{lte, nr, both}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1D2B1776"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simultaneousTCI-UpdateList1-r16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(1..maxNrofServingCellsTCI-r16))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ServCellIndex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192FD433"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simultaneousTCI-UpdateList2-r16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(1..maxNrofServingCellsTCI-r16))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ServCellIndex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5AEC6332"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simultaneousSpatial-UpdatedList1-r16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(1..maxNrofServingCellsTCI-r16))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ServCellIndex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39A6579F"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simultaneousSpatial-UpdatedList2-r16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(1..maxNrofServingCellsTCI-r16))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ServCellIndex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3D7C3C2A"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uplinkTxSwitchingOption-r16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{switchedUL, dualUL}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621CE315"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uplinkTxSwitchingPowerBoosting-r16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{enabled}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094095F1"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0DC4F4F4"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57F5E32C"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reportUplinkTxDirectCurrentTwoCarrier-r16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{true}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0F18E11C"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bookmarkStart w:id="0" w:name="_Hlk101808722"/>
      <w:r w:rsidRPr="00367A18">
        <w:rPr>
          <w:rFonts w:ascii="Courier New" w:hAnsi="Courier New"/>
          <w:noProof/>
          <w:sz w:val="16"/>
          <w:lang w:eastAsia="en-GB"/>
        </w:rPr>
        <w:t xml:space="preserve">    ]]</w:t>
      </w:r>
      <w:r w:rsidRPr="00367A18">
        <w:rPr>
          <w:rFonts w:ascii="Courier New" w:hAnsi="Courier New"/>
          <w:noProof/>
          <w:sz w:val="16"/>
          <w:highlight w:val="yellow"/>
          <w:lang w:eastAsia="en-GB"/>
        </w:rPr>
        <w:t>,</w:t>
      </w:r>
    </w:p>
    <w:p w14:paraId="4880A5A5"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highlight w:val="yellow"/>
          <w:lang w:eastAsia="en-GB"/>
        </w:rPr>
        <w:t xml:space="preserve">    [[</w:t>
      </w:r>
    </w:p>
    <w:p w14:paraId="0A5F86CF" w14:textId="029F260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367A18">
        <w:rPr>
          <w:rFonts w:ascii="Courier New" w:hAnsi="Courier New"/>
          <w:noProof/>
          <w:sz w:val="16"/>
          <w:highlight w:val="yellow"/>
          <w:lang w:eastAsia="en-GB"/>
        </w:rPr>
        <w:t xml:space="preserve">    reportUplinkTxDirectCurrent</w:t>
      </w:r>
      <w:r>
        <w:rPr>
          <w:rFonts w:ascii="Courier New" w:hAnsi="Courier New"/>
          <w:noProof/>
          <w:sz w:val="16"/>
          <w:highlight w:val="yellow"/>
          <w:lang w:eastAsia="en-GB"/>
        </w:rPr>
        <w:t>Extended</w:t>
      </w:r>
      <w:r w:rsidRPr="00367A18">
        <w:rPr>
          <w:rFonts w:ascii="Courier New" w:hAnsi="Courier New"/>
          <w:noProof/>
          <w:sz w:val="16"/>
          <w:highlight w:val="yellow"/>
          <w:lang w:eastAsia="en-GB"/>
        </w:rPr>
        <w:t>-r1</w:t>
      </w:r>
      <w:r>
        <w:rPr>
          <w:rFonts w:ascii="Courier New" w:hAnsi="Courier New"/>
          <w:noProof/>
          <w:sz w:val="16"/>
          <w:highlight w:val="yellow"/>
          <w:lang w:eastAsia="en-GB"/>
        </w:rPr>
        <w:t>7</w:t>
      </w:r>
      <w:r w:rsidRPr="00367A18">
        <w:rPr>
          <w:rFonts w:ascii="Courier New" w:hAnsi="Courier New"/>
          <w:noProof/>
          <w:sz w:val="16"/>
          <w:highlight w:val="yellow"/>
          <w:lang w:eastAsia="en-GB"/>
        </w:rPr>
        <w:t xml:space="preserve">  </w:t>
      </w:r>
      <w:r>
        <w:rPr>
          <w:rFonts w:ascii="Courier New" w:hAnsi="Courier New"/>
          <w:noProof/>
          <w:sz w:val="16"/>
          <w:highlight w:val="yellow"/>
          <w:lang w:eastAsia="en-GB"/>
        </w:rPr>
        <w:t xml:space="preserve">  </w:t>
      </w:r>
      <w:r w:rsidRPr="00367A18">
        <w:rPr>
          <w:rFonts w:ascii="Courier New" w:hAnsi="Courier New"/>
          <w:noProof/>
          <w:color w:val="993366"/>
          <w:sz w:val="16"/>
          <w:highlight w:val="yellow"/>
          <w:lang w:eastAsia="en-GB"/>
        </w:rPr>
        <w:t>ENUMERATED</w:t>
      </w:r>
      <w:r w:rsidRPr="00367A18">
        <w:rPr>
          <w:rFonts w:ascii="Courier New" w:hAnsi="Courier New"/>
          <w:noProof/>
          <w:sz w:val="16"/>
          <w:highlight w:val="yellow"/>
          <w:lang w:eastAsia="en-GB"/>
        </w:rPr>
        <w:t xml:space="preserve"> {true}                                                       </w:t>
      </w:r>
      <w:r w:rsidRPr="00367A18">
        <w:rPr>
          <w:rFonts w:ascii="Courier New" w:hAnsi="Courier New"/>
          <w:noProof/>
          <w:color w:val="993366"/>
          <w:sz w:val="16"/>
          <w:highlight w:val="yellow"/>
          <w:lang w:eastAsia="en-GB"/>
        </w:rPr>
        <w:t>OPTIONAL</w:t>
      </w:r>
      <w:r w:rsidRPr="00367A18">
        <w:rPr>
          <w:rFonts w:ascii="Courier New" w:hAnsi="Courier New"/>
          <w:noProof/>
          <w:sz w:val="16"/>
          <w:highlight w:val="yellow"/>
          <w:lang w:eastAsia="en-GB"/>
        </w:rPr>
        <w:t xml:space="preserve">    </w:t>
      </w:r>
      <w:r w:rsidRPr="00367A18">
        <w:rPr>
          <w:rFonts w:ascii="Courier New" w:hAnsi="Courier New"/>
          <w:noProof/>
          <w:color w:val="808080"/>
          <w:sz w:val="16"/>
          <w:highlight w:val="yellow"/>
          <w:lang w:eastAsia="en-GB"/>
        </w:rPr>
        <w:t>-- Need N</w:t>
      </w:r>
    </w:p>
    <w:p w14:paraId="0DC35AD7"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highlight w:val="yellow"/>
          <w:lang w:eastAsia="en-GB"/>
        </w:rPr>
        <w:t xml:space="preserve">    ]]</w:t>
      </w:r>
    </w:p>
    <w:bookmarkEnd w:id="0"/>
    <w:p w14:paraId="1A80A0F5"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w:t>
      </w:r>
    </w:p>
    <w:p w14:paraId="53AB88FB" w14:textId="449F17BE" w:rsidR="00FA7428" w:rsidRDefault="00FA7428" w:rsidP="00FA7428"/>
    <w:p w14:paraId="76B2E4F0" w14:textId="77777777" w:rsidR="00FA7428" w:rsidRPr="00367A18" w:rsidRDefault="00FA7428" w:rsidP="00FA7428">
      <w:pPr>
        <w:rPr>
          <w:b/>
          <w:bCs/>
          <w:u w:val="single"/>
        </w:rPr>
      </w:pPr>
      <w:r>
        <w:rPr>
          <w:b/>
          <w:bCs/>
          <w:u w:val="single"/>
        </w:rPr>
        <w:t>RRCReconfigurationComplete (similar can be introduced for RRCResumeComplete)</w:t>
      </w:r>
    </w:p>
    <w:p w14:paraId="13ABCB60" w14:textId="77777777" w:rsidR="00FA742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A5D38E"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bookmarkStart w:id="1" w:name="_Hlk101808754"/>
      <w:r w:rsidRPr="00367A18">
        <w:rPr>
          <w:rFonts w:ascii="Courier New" w:hAnsi="Courier New"/>
          <w:noProof/>
          <w:sz w:val="16"/>
          <w:highlight w:val="yellow"/>
          <w:lang w:eastAsia="en-GB"/>
        </w:rPr>
        <w:t xml:space="preserve">RRCReconfigurationComplete-v17xy-IEs ::=    </w:t>
      </w:r>
      <w:r w:rsidRPr="00367A18">
        <w:rPr>
          <w:rFonts w:ascii="Courier New" w:hAnsi="Courier New"/>
          <w:noProof/>
          <w:color w:val="993366"/>
          <w:sz w:val="16"/>
          <w:highlight w:val="yellow"/>
          <w:lang w:eastAsia="en-GB"/>
        </w:rPr>
        <w:t>SEQUENCE</w:t>
      </w:r>
      <w:r w:rsidRPr="00367A18">
        <w:rPr>
          <w:rFonts w:ascii="Courier New" w:hAnsi="Courier New"/>
          <w:noProof/>
          <w:sz w:val="16"/>
          <w:highlight w:val="yellow"/>
          <w:lang w:eastAsia="en-GB"/>
        </w:rPr>
        <w:t xml:space="preserve"> {</w:t>
      </w:r>
    </w:p>
    <w:p w14:paraId="34B1B279"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highlight w:val="yellow"/>
          <w:lang w:eastAsia="en-GB"/>
        </w:rPr>
        <w:t xml:space="preserve">    uplinkTxDirectCurrent</w:t>
      </w:r>
      <w:r>
        <w:rPr>
          <w:rFonts w:ascii="Courier New" w:hAnsi="Courier New"/>
          <w:noProof/>
          <w:sz w:val="16"/>
          <w:highlight w:val="yellow"/>
          <w:lang w:eastAsia="en-GB"/>
        </w:rPr>
        <w:t>Extended</w:t>
      </w:r>
      <w:r w:rsidRPr="00367A18">
        <w:rPr>
          <w:rFonts w:ascii="Courier New" w:hAnsi="Courier New"/>
          <w:noProof/>
          <w:sz w:val="16"/>
          <w:highlight w:val="yellow"/>
          <w:lang w:eastAsia="en-GB"/>
        </w:rPr>
        <w:t>List-r17           UplinkTxDirectCurrent</w:t>
      </w:r>
      <w:r>
        <w:rPr>
          <w:rFonts w:ascii="Courier New" w:hAnsi="Courier New"/>
          <w:noProof/>
          <w:sz w:val="16"/>
          <w:highlight w:val="yellow"/>
          <w:lang w:eastAsia="en-GB"/>
        </w:rPr>
        <w:t>Extended</w:t>
      </w:r>
      <w:r w:rsidRPr="00367A18">
        <w:rPr>
          <w:rFonts w:ascii="Courier New" w:hAnsi="Courier New"/>
          <w:noProof/>
          <w:sz w:val="16"/>
          <w:highlight w:val="yellow"/>
          <w:lang w:eastAsia="en-GB"/>
        </w:rPr>
        <w:t xml:space="preserve">List-r17                                 </w:t>
      </w:r>
      <w:r w:rsidRPr="00367A18">
        <w:rPr>
          <w:rFonts w:ascii="Courier New" w:hAnsi="Courier New"/>
          <w:noProof/>
          <w:color w:val="993366"/>
          <w:sz w:val="16"/>
          <w:highlight w:val="yellow"/>
          <w:lang w:eastAsia="en-GB"/>
        </w:rPr>
        <w:t>OPTIONAL</w:t>
      </w:r>
      <w:r w:rsidRPr="00367A18">
        <w:rPr>
          <w:rFonts w:ascii="Courier New" w:hAnsi="Courier New"/>
          <w:noProof/>
          <w:sz w:val="16"/>
          <w:highlight w:val="yellow"/>
          <w:lang w:eastAsia="en-GB"/>
        </w:rPr>
        <w:t>,</w:t>
      </w:r>
    </w:p>
    <w:p w14:paraId="2018952A"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highlight w:val="yellow"/>
          <w:lang w:eastAsia="en-GB"/>
        </w:rPr>
        <w:t xml:space="preserve">    nonCriticalExtension                        </w:t>
      </w:r>
      <w:r w:rsidRPr="00367A18">
        <w:rPr>
          <w:rFonts w:ascii="Courier New" w:hAnsi="Courier New"/>
          <w:noProof/>
          <w:color w:val="993366"/>
          <w:sz w:val="16"/>
          <w:highlight w:val="yellow"/>
          <w:lang w:eastAsia="en-GB"/>
        </w:rPr>
        <w:t>SEQUENCE</w:t>
      </w:r>
      <w:r w:rsidRPr="00367A18">
        <w:rPr>
          <w:rFonts w:ascii="Courier New" w:hAnsi="Courier New"/>
          <w:noProof/>
          <w:sz w:val="16"/>
          <w:highlight w:val="yellow"/>
          <w:lang w:eastAsia="en-GB"/>
        </w:rPr>
        <w:t xml:space="preserve"> {}                                                             </w:t>
      </w:r>
      <w:r w:rsidRPr="00367A18">
        <w:rPr>
          <w:rFonts w:ascii="Courier New" w:hAnsi="Courier New"/>
          <w:noProof/>
          <w:color w:val="993366"/>
          <w:sz w:val="16"/>
          <w:highlight w:val="yellow"/>
          <w:lang w:eastAsia="en-GB"/>
        </w:rPr>
        <w:t>OPTIONAL</w:t>
      </w:r>
    </w:p>
    <w:p w14:paraId="6A1F317D"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highlight w:val="yellow"/>
          <w:lang w:eastAsia="en-GB"/>
        </w:rPr>
        <w:t>}</w:t>
      </w:r>
    </w:p>
    <w:bookmarkEnd w:id="1"/>
    <w:p w14:paraId="49BA8251"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264B93" w14:textId="77777777" w:rsidR="00FA7428" w:rsidRDefault="00FA7428" w:rsidP="00FA7428"/>
    <w:p w14:paraId="3F2DFA54" w14:textId="77777777" w:rsidR="00FA7428" w:rsidRPr="00367A18" w:rsidRDefault="00FA7428" w:rsidP="00FA7428">
      <w:pPr>
        <w:rPr>
          <w:b/>
          <w:bCs/>
          <w:u w:val="single"/>
        </w:rPr>
      </w:pPr>
      <w:r>
        <w:rPr>
          <w:b/>
          <w:bCs/>
          <w:u w:val="single"/>
        </w:rPr>
        <w:t>UplinkTxDirectCurrentExtendedList (new IE for reporting the Extended TxDC information when requested by network)</w:t>
      </w:r>
    </w:p>
    <w:p w14:paraId="61E93DA2" w14:textId="77777777" w:rsidR="00FA7428" w:rsidRPr="00426FFB" w:rsidRDefault="00FA7428" w:rsidP="00FA7428">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yellow"/>
          <w:lang w:eastAsia="ja-JP"/>
        </w:rPr>
      </w:pPr>
      <w:bookmarkStart w:id="2" w:name="_Toc83740380"/>
      <w:bookmarkStart w:id="3" w:name="_Hlk101808817"/>
      <w:r w:rsidRPr="00426FFB">
        <w:rPr>
          <w:rFonts w:ascii="Arial" w:eastAsia="SimSun" w:hAnsi="Arial"/>
          <w:sz w:val="24"/>
          <w:highlight w:val="yellow"/>
          <w:lang w:eastAsia="ja-JP"/>
        </w:rPr>
        <w:t>–</w:t>
      </w:r>
      <w:r w:rsidRPr="00426FFB">
        <w:rPr>
          <w:rFonts w:ascii="Arial" w:eastAsia="SimSun" w:hAnsi="Arial"/>
          <w:sz w:val="24"/>
          <w:highlight w:val="yellow"/>
          <w:lang w:eastAsia="ja-JP"/>
        </w:rPr>
        <w:tab/>
      </w:r>
      <w:r w:rsidRPr="00426FFB">
        <w:rPr>
          <w:rFonts w:ascii="Arial" w:eastAsia="SimSun" w:hAnsi="Arial"/>
          <w:i/>
          <w:sz w:val="24"/>
          <w:highlight w:val="yellow"/>
          <w:lang w:eastAsia="ja-JP"/>
        </w:rPr>
        <w:t>UplinkTxDirectCurrent</w:t>
      </w:r>
      <w:bookmarkEnd w:id="2"/>
      <w:r>
        <w:rPr>
          <w:rFonts w:ascii="Arial" w:eastAsia="SimSun" w:hAnsi="Arial"/>
          <w:i/>
          <w:sz w:val="24"/>
          <w:highlight w:val="yellow"/>
          <w:lang w:eastAsia="ja-JP"/>
        </w:rPr>
        <w:t>Extended</w:t>
      </w:r>
      <w:r w:rsidRPr="00426FFB">
        <w:rPr>
          <w:rFonts w:ascii="Arial" w:eastAsia="SimSun" w:hAnsi="Arial"/>
          <w:i/>
          <w:sz w:val="24"/>
          <w:highlight w:val="yellow"/>
          <w:lang w:eastAsia="ja-JP"/>
        </w:rPr>
        <w:t>List</w:t>
      </w:r>
    </w:p>
    <w:p w14:paraId="4BEE56E1" w14:textId="77777777" w:rsidR="00FA7428" w:rsidRPr="00426FFB" w:rsidRDefault="00FA7428" w:rsidP="00FA7428">
      <w:pPr>
        <w:overflowPunct w:val="0"/>
        <w:autoSpaceDE w:val="0"/>
        <w:autoSpaceDN w:val="0"/>
        <w:adjustRightInd w:val="0"/>
        <w:textAlignment w:val="baseline"/>
        <w:rPr>
          <w:rFonts w:eastAsia="SimSun"/>
          <w:highlight w:val="yellow"/>
          <w:lang w:eastAsia="ja-JP"/>
        </w:rPr>
      </w:pPr>
      <w:r w:rsidRPr="00426FFB">
        <w:rPr>
          <w:rFonts w:eastAsia="SimSun"/>
          <w:highlight w:val="yellow"/>
          <w:lang w:eastAsia="ja-JP"/>
        </w:rPr>
        <w:t xml:space="preserve">The IE </w:t>
      </w:r>
      <w:r w:rsidRPr="00426FFB">
        <w:rPr>
          <w:rFonts w:eastAsia="SimSun"/>
          <w:i/>
          <w:highlight w:val="yellow"/>
          <w:lang w:eastAsia="ja-JP"/>
        </w:rPr>
        <w:t>UplinkTxDirectCurren</w:t>
      </w:r>
      <w:r>
        <w:rPr>
          <w:rFonts w:eastAsia="SimSun"/>
          <w:i/>
          <w:highlight w:val="yellow"/>
          <w:lang w:eastAsia="ja-JP"/>
        </w:rPr>
        <w:t>tExtended</w:t>
      </w:r>
      <w:r w:rsidRPr="00426FFB">
        <w:rPr>
          <w:rFonts w:eastAsia="SimSun"/>
          <w:i/>
          <w:highlight w:val="yellow"/>
          <w:lang w:eastAsia="ja-JP"/>
        </w:rPr>
        <w:t>List</w:t>
      </w:r>
      <w:r w:rsidRPr="00426FFB">
        <w:rPr>
          <w:rFonts w:eastAsia="SimSun"/>
          <w:highlight w:val="yellow"/>
          <w:lang w:eastAsia="ja-JP"/>
        </w:rPr>
        <w:t xml:space="preserve"> indicates the Tx Direct Current locations when </w:t>
      </w:r>
      <w:r w:rsidRPr="00426FFB">
        <w:rPr>
          <w:szCs w:val="22"/>
          <w:highlight w:val="yellow"/>
          <w:lang w:eastAsia="sv-SE"/>
        </w:rPr>
        <w:t xml:space="preserve">uplink </w:t>
      </w:r>
      <w:r>
        <w:rPr>
          <w:szCs w:val="22"/>
          <w:highlight w:val="yellow"/>
          <w:lang w:eastAsia="sv-SE"/>
        </w:rPr>
        <w:t xml:space="preserve">intra-band </w:t>
      </w:r>
      <w:r w:rsidRPr="00426FFB">
        <w:rPr>
          <w:szCs w:val="22"/>
          <w:highlight w:val="yellow"/>
          <w:lang w:eastAsia="sv-SE"/>
        </w:rPr>
        <w:t xml:space="preserve">CA with </w:t>
      </w:r>
      <w:r>
        <w:rPr>
          <w:szCs w:val="22"/>
          <w:highlight w:val="yellow"/>
          <w:lang w:eastAsia="sv-SE"/>
        </w:rPr>
        <w:t xml:space="preserve">at least </w:t>
      </w:r>
      <w:r w:rsidRPr="00426FFB">
        <w:rPr>
          <w:szCs w:val="22"/>
          <w:highlight w:val="yellow"/>
          <w:lang w:eastAsia="sv-SE"/>
        </w:rPr>
        <w:t>two carriers is configured</w:t>
      </w:r>
      <w:r w:rsidRPr="00426FFB">
        <w:rPr>
          <w:rFonts w:eastAsia="SimSun"/>
          <w:highlight w:val="yellow"/>
          <w:lang w:eastAsia="ja-JP"/>
        </w:rPr>
        <w:t xml:space="preserve">, based on the configured carriers and BWP numerology and the associated carrier bandwidth of the carriers. </w:t>
      </w:r>
    </w:p>
    <w:p w14:paraId="1187C637" w14:textId="77777777" w:rsidR="00FA7428" w:rsidRPr="00426FFB" w:rsidRDefault="00FA7428" w:rsidP="00FA7428">
      <w:pPr>
        <w:keepNext/>
        <w:keepLines/>
        <w:overflowPunct w:val="0"/>
        <w:autoSpaceDE w:val="0"/>
        <w:autoSpaceDN w:val="0"/>
        <w:adjustRightInd w:val="0"/>
        <w:spacing w:before="60"/>
        <w:jc w:val="center"/>
        <w:textAlignment w:val="baseline"/>
        <w:rPr>
          <w:rFonts w:ascii="Arial" w:eastAsia="SimSun" w:hAnsi="Arial"/>
          <w:b/>
          <w:highlight w:val="yellow"/>
          <w:lang w:eastAsia="ja-JP"/>
        </w:rPr>
      </w:pPr>
      <w:r w:rsidRPr="00426FFB">
        <w:rPr>
          <w:rFonts w:ascii="Arial" w:eastAsia="SimSun" w:hAnsi="Arial"/>
          <w:b/>
          <w:i/>
          <w:highlight w:val="yellow"/>
          <w:lang w:eastAsia="ja-JP"/>
        </w:rPr>
        <w:t>UplinkTxDirectCurrent</w:t>
      </w:r>
      <w:r>
        <w:rPr>
          <w:rFonts w:ascii="Arial" w:eastAsia="SimSun" w:hAnsi="Arial"/>
          <w:b/>
          <w:i/>
          <w:highlight w:val="yellow"/>
          <w:lang w:eastAsia="ja-JP"/>
        </w:rPr>
        <w:t>ExtendedList</w:t>
      </w:r>
      <w:r w:rsidRPr="00426FFB">
        <w:rPr>
          <w:rFonts w:ascii="Arial" w:eastAsia="SimSun" w:hAnsi="Arial"/>
          <w:b/>
          <w:highlight w:val="yellow"/>
          <w:lang w:eastAsia="ja-JP"/>
        </w:rPr>
        <w:t xml:space="preserve"> information element</w:t>
      </w:r>
    </w:p>
    <w:p w14:paraId="20CBE29B" w14:textId="77777777" w:rsidR="00FA7428" w:rsidRPr="00426FFB"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426FFB">
        <w:rPr>
          <w:rFonts w:ascii="Courier New" w:hAnsi="Courier New"/>
          <w:noProof/>
          <w:color w:val="808080"/>
          <w:sz w:val="16"/>
          <w:highlight w:val="yellow"/>
          <w:lang w:eastAsia="en-GB"/>
        </w:rPr>
        <w:t>-- ASN1START</w:t>
      </w:r>
    </w:p>
    <w:p w14:paraId="48C117BE" w14:textId="77777777" w:rsidR="00FA7428" w:rsidRPr="00426FFB"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26FFB">
        <w:rPr>
          <w:rFonts w:ascii="Courier New" w:hAnsi="Courier New"/>
          <w:noProof/>
          <w:color w:val="808080"/>
          <w:sz w:val="16"/>
          <w:highlight w:val="yellow"/>
          <w:lang w:eastAsia="en-GB"/>
        </w:rPr>
        <w:t>-- TAG-UPLINKTXDIRECTCURRENT</w:t>
      </w:r>
      <w:r>
        <w:rPr>
          <w:rFonts w:ascii="Courier New" w:hAnsi="Courier New"/>
          <w:noProof/>
          <w:color w:val="808080"/>
          <w:sz w:val="16"/>
          <w:highlight w:val="yellow"/>
          <w:lang w:eastAsia="en-GB"/>
        </w:rPr>
        <w:t>EXTENDEDLIST</w:t>
      </w:r>
      <w:r w:rsidRPr="00426FFB">
        <w:rPr>
          <w:rFonts w:ascii="Courier New" w:hAnsi="Courier New"/>
          <w:noProof/>
          <w:color w:val="808080"/>
          <w:sz w:val="16"/>
          <w:highlight w:val="yellow"/>
          <w:lang w:eastAsia="en-GB"/>
        </w:rPr>
        <w:t>-START</w:t>
      </w:r>
    </w:p>
    <w:p w14:paraId="32B8C025" w14:textId="77777777" w:rsidR="00FA7428" w:rsidRPr="00426FFB"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B02966" w14:textId="77777777" w:rsidR="00FA7428" w:rsidRPr="00426FFB"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UplinkTxDirectCurrent</w:t>
      </w:r>
      <w:r>
        <w:rPr>
          <w:rFonts w:ascii="Courier New" w:hAnsi="Courier New"/>
          <w:noProof/>
          <w:sz w:val="16"/>
          <w:highlight w:val="yellow"/>
          <w:lang w:eastAsia="en-GB"/>
        </w:rPr>
        <w:t>ExtendedList</w:t>
      </w:r>
      <w:r w:rsidRPr="00426FFB">
        <w:rPr>
          <w:rFonts w:ascii="Courier New" w:hAnsi="Courier New"/>
          <w:noProof/>
          <w:sz w:val="16"/>
          <w:highlight w:val="yellow"/>
          <w:lang w:eastAsia="en-GB"/>
        </w:rPr>
        <w:t>-</w:t>
      </w:r>
      <w:r>
        <w:rPr>
          <w:rFonts w:ascii="Courier New" w:hAnsi="Courier New"/>
          <w:noProof/>
          <w:sz w:val="16"/>
          <w:highlight w:val="yellow"/>
          <w:lang w:eastAsia="en-GB"/>
        </w:rPr>
        <w:t>r17</w:t>
      </w:r>
      <w:r w:rsidRPr="00426FFB">
        <w:rPr>
          <w:rFonts w:ascii="Courier New" w:hAnsi="Courier New"/>
          <w:noProof/>
          <w:sz w:val="16"/>
          <w:highlight w:val="yellow"/>
          <w:lang w:eastAsia="en-GB"/>
        </w:rPr>
        <w:t xml:space="preserve"> ::=   </w:t>
      </w:r>
      <w:r w:rsidRPr="00426FFB">
        <w:rPr>
          <w:rFonts w:ascii="Courier New" w:hAnsi="Courier New"/>
          <w:noProof/>
          <w:color w:val="993366"/>
          <w:sz w:val="16"/>
          <w:highlight w:val="yellow"/>
          <w:lang w:eastAsia="en-GB"/>
        </w:rPr>
        <w:t>SEQUENCE</w:t>
      </w:r>
      <w:r w:rsidRPr="00426FFB">
        <w:rPr>
          <w:rFonts w:ascii="Courier New" w:hAnsi="Courier New"/>
          <w:noProof/>
          <w:sz w:val="16"/>
          <w:highlight w:val="yellow"/>
          <w:lang w:eastAsia="en-GB"/>
        </w:rPr>
        <w:t xml:space="preserve"> (</w:t>
      </w:r>
      <w:r w:rsidRPr="00426FFB">
        <w:rPr>
          <w:rFonts w:ascii="Courier New" w:hAnsi="Courier New"/>
          <w:noProof/>
          <w:color w:val="993366"/>
          <w:sz w:val="16"/>
          <w:highlight w:val="yellow"/>
          <w:lang w:eastAsia="en-GB"/>
        </w:rPr>
        <w:t>SIZE</w:t>
      </w:r>
      <w:r w:rsidRPr="00426FFB">
        <w:rPr>
          <w:rFonts w:ascii="Courier New" w:hAnsi="Courier New"/>
          <w:noProof/>
          <w:sz w:val="16"/>
          <w:highlight w:val="yellow"/>
          <w:lang w:eastAsia="en-GB"/>
        </w:rPr>
        <w:t xml:space="preserve"> (1..maxNrofTxDC-</w:t>
      </w:r>
      <w:r>
        <w:rPr>
          <w:rFonts w:ascii="Courier New" w:hAnsi="Courier New"/>
          <w:noProof/>
          <w:sz w:val="16"/>
          <w:highlight w:val="yellow"/>
          <w:lang w:eastAsia="en-GB"/>
        </w:rPr>
        <w:t>Extended</w:t>
      </w:r>
      <w:r w:rsidRPr="00426FFB">
        <w:rPr>
          <w:rFonts w:ascii="Courier New" w:hAnsi="Courier New"/>
          <w:noProof/>
          <w:sz w:val="16"/>
          <w:highlight w:val="yellow"/>
          <w:lang w:eastAsia="en-GB"/>
        </w:rPr>
        <w:t>-r1</w:t>
      </w:r>
      <w:r>
        <w:rPr>
          <w:rFonts w:ascii="Courier New" w:hAnsi="Courier New"/>
          <w:noProof/>
          <w:sz w:val="16"/>
          <w:highlight w:val="yellow"/>
          <w:lang w:eastAsia="en-GB"/>
        </w:rPr>
        <w:t>7</w:t>
      </w:r>
      <w:r w:rsidRPr="00426FFB">
        <w:rPr>
          <w:rFonts w:ascii="Courier New" w:hAnsi="Courier New"/>
          <w:noProof/>
          <w:sz w:val="16"/>
          <w:highlight w:val="yellow"/>
          <w:lang w:eastAsia="en-GB"/>
        </w:rPr>
        <w:t>))</w:t>
      </w:r>
      <w:r w:rsidRPr="00426FFB">
        <w:rPr>
          <w:rFonts w:ascii="Courier New" w:hAnsi="Courier New"/>
          <w:noProof/>
          <w:color w:val="993366"/>
          <w:sz w:val="16"/>
          <w:highlight w:val="yellow"/>
          <w:lang w:eastAsia="en-GB"/>
        </w:rPr>
        <w:t xml:space="preserve"> OF</w:t>
      </w:r>
      <w:r w:rsidRPr="00426FFB">
        <w:rPr>
          <w:rFonts w:ascii="Courier New" w:hAnsi="Courier New"/>
          <w:noProof/>
          <w:sz w:val="16"/>
          <w:highlight w:val="yellow"/>
          <w:lang w:eastAsia="en-GB"/>
        </w:rPr>
        <w:t xml:space="preserve"> UplinkTxDirectCurrent</w:t>
      </w:r>
      <w:r>
        <w:rPr>
          <w:rFonts w:ascii="Courier New" w:hAnsi="Courier New"/>
          <w:noProof/>
          <w:sz w:val="16"/>
          <w:highlight w:val="yellow"/>
          <w:lang w:eastAsia="en-GB"/>
        </w:rPr>
        <w:t>Extended</w:t>
      </w:r>
      <w:r w:rsidRPr="00426FFB">
        <w:rPr>
          <w:rFonts w:ascii="Courier New" w:hAnsi="Courier New"/>
          <w:noProof/>
          <w:sz w:val="16"/>
          <w:highlight w:val="yellow"/>
          <w:lang w:eastAsia="en-GB"/>
        </w:rPr>
        <w:t>-r17</w:t>
      </w:r>
    </w:p>
    <w:p w14:paraId="253125B8" w14:textId="77777777" w:rsidR="00FA7428" w:rsidRPr="00426FFB"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6980BA77" w14:textId="77777777" w:rsidR="00FA742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UplinkTxDirectCurrent</w:t>
      </w:r>
      <w:r>
        <w:rPr>
          <w:rFonts w:ascii="Courier New" w:hAnsi="Courier New"/>
          <w:noProof/>
          <w:sz w:val="16"/>
          <w:highlight w:val="yellow"/>
          <w:lang w:eastAsia="en-GB"/>
        </w:rPr>
        <w:t>Extended</w:t>
      </w:r>
      <w:r w:rsidRPr="00426FFB">
        <w:rPr>
          <w:rFonts w:ascii="Courier New" w:hAnsi="Courier New"/>
          <w:noProof/>
          <w:sz w:val="16"/>
          <w:highlight w:val="yellow"/>
          <w:lang w:eastAsia="en-GB"/>
        </w:rPr>
        <w:t xml:space="preserve">-r17 ::=       </w:t>
      </w:r>
      <w:r w:rsidRPr="00426FFB">
        <w:rPr>
          <w:rFonts w:ascii="Courier New" w:hAnsi="Courier New"/>
          <w:noProof/>
          <w:color w:val="993366"/>
          <w:sz w:val="16"/>
          <w:highlight w:val="yellow"/>
          <w:lang w:eastAsia="en-GB"/>
        </w:rPr>
        <w:t>SEQUENCE</w:t>
      </w:r>
      <w:r w:rsidRPr="00426FFB">
        <w:rPr>
          <w:rFonts w:ascii="Courier New" w:hAnsi="Courier New"/>
          <w:noProof/>
          <w:sz w:val="16"/>
          <w:highlight w:val="yellow"/>
          <w:lang w:eastAsia="en-GB"/>
        </w:rPr>
        <w:t xml:space="preserve"> {</w:t>
      </w:r>
    </w:p>
    <w:p w14:paraId="0A7E5108" w14:textId="77777777" w:rsidR="00FA742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ab/>
        <w:t xml:space="preserve">servingCellTxDCList-r17               </w:t>
      </w:r>
      <w:r w:rsidRPr="00426FFB">
        <w:rPr>
          <w:rFonts w:ascii="Courier New" w:hAnsi="Courier New"/>
          <w:noProof/>
          <w:color w:val="993366"/>
          <w:sz w:val="16"/>
          <w:highlight w:val="yellow"/>
          <w:lang w:eastAsia="en-GB"/>
        </w:rPr>
        <w:t>SEQUENCE</w:t>
      </w:r>
      <w:r w:rsidRPr="00426FFB">
        <w:rPr>
          <w:rFonts w:ascii="Courier New" w:hAnsi="Courier New"/>
          <w:noProof/>
          <w:sz w:val="16"/>
          <w:highlight w:val="yellow"/>
          <w:lang w:eastAsia="en-GB"/>
        </w:rPr>
        <w:t xml:space="preserve"> (</w:t>
      </w:r>
      <w:r w:rsidRPr="00426FFB">
        <w:rPr>
          <w:rFonts w:ascii="Courier New" w:hAnsi="Courier New"/>
          <w:noProof/>
          <w:color w:val="993366"/>
          <w:sz w:val="16"/>
          <w:highlight w:val="yellow"/>
          <w:lang w:eastAsia="en-GB"/>
        </w:rPr>
        <w:t>SIZE</w:t>
      </w:r>
      <w:r w:rsidRPr="00426FFB">
        <w:rPr>
          <w:rFonts w:ascii="Courier New" w:hAnsi="Courier New"/>
          <w:noProof/>
          <w:sz w:val="16"/>
          <w:highlight w:val="yellow"/>
          <w:lang w:eastAsia="en-GB"/>
        </w:rPr>
        <w:t xml:space="preserve"> (1..max</w:t>
      </w:r>
      <w:r>
        <w:rPr>
          <w:rFonts w:ascii="Courier New" w:hAnsi="Courier New"/>
          <w:noProof/>
          <w:sz w:val="16"/>
          <w:highlight w:val="yellow"/>
          <w:lang w:eastAsia="en-GB"/>
        </w:rPr>
        <w:t>ServCells</w:t>
      </w:r>
      <w:r w:rsidRPr="00426FFB">
        <w:rPr>
          <w:rFonts w:ascii="Courier New" w:hAnsi="Courier New"/>
          <w:noProof/>
          <w:sz w:val="16"/>
          <w:highlight w:val="yellow"/>
          <w:lang w:eastAsia="en-GB"/>
        </w:rPr>
        <w:t>TxDC-r1</w:t>
      </w:r>
      <w:r>
        <w:rPr>
          <w:rFonts w:ascii="Courier New" w:hAnsi="Courier New"/>
          <w:noProof/>
          <w:sz w:val="16"/>
          <w:highlight w:val="yellow"/>
          <w:lang w:eastAsia="en-GB"/>
        </w:rPr>
        <w:t>7</w:t>
      </w:r>
      <w:r w:rsidRPr="00426FFB">
        <w:rPr>
          <w:rFonts w:ascii="Courier New" w:hAnsi="Courier New"/>
          <w:noProof/>
          <w:sz w:val="16"/>
          <w:highlight w:val="yellow"/>
          <w:lang w:eastAsia="en-GB"/>
        </w:rPr>
        <w:t>))</w:t>
      </w:r>
      <w:r w:rsidRPr="00426FFB">
        <w:rPr>
          <w:rFonts w:ascii="Courier New" w:hAnsi="Courier New"/>
          <w:noProof/>
          <w:color w:val="993366"/>
          <w:sz w:val="16"/>
          <w:highlight w:val="yellow"/>
          <w:lang w:eastAsia="en-GB"/>
        </w:rPr>
        <w:t xml:space="preserve"> OF</w:t>
      </w:r>
      <w:r w:rsidRPr="00426FFB">
        <w:rPr>
          <w:rFonts w:ascii="Courier New" w:hAnsi="Courier New"/>
          <w:noProof/>
          <w:sz w:val="16"/>
          <w:highlight w:val="yellow"/>
          <w:lang w:eastAsia="en-GB"/>
        </w:rPr>
        <w:t xml:space="preserve"> </w:t>
      </w:r>
      <w:r>
        <w:rPr>
          <w:rFonts w:ascii="Courier New" w:hAnsi="Courier New"/>
          <w:noProof/>
          <w:sz w:val="16"/>
          <w:highlight w:val="yellow"/>
          <w:lang w:eastAsia="en-GB"/>
        </w:rPr>
        <w:t>ServingCellTxDC-r17,</w:t>
      </w:r>
    </w:p>
    <w:p w14:paraId="2AF765AB" w14:textId="77777777" w:rsidR="00FA7428" w:rsidRPr="00C229A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 xml:space="preserve">    ...</w:t>
      </w:r>
    </w:p>
    <w:p w14:paraId="700408B7" w14:textId="77777777" w:rsidR="00FA7428" w:rsidRPr="00426FFB"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w:t>
      </w:r>
    </w:p>
    <w:p w14:paraId="65CF4C24" w14:textId="77777777" w:rsidR="00FA742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5CA8DE10" w14:textId="77777777" w:rsidR="00FA742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ServingCellTxDC-r17 </w:t>
      </w:r>
      <w:r w:rsidRPr="00426FFB">
        <w:rPr>
          <w:rFonts w:ascii="Courier New" w:hAnsi="Courier New"/>
          <w:noProof/>
          <w:sz w:val="16"/>
          <w:highlight w:val="yellow"/>
          <w:lang w:eastAsia="en-GB"/>
        </w:rPr>
        <w:t xml:space="preserve">::=       </w:t>
      </w:r>
      <w:r w:rsidRPr="00426FFB">
        <w:rPr>
          <w:rFonts w:ascii="Courier New" w:hAnsi="Courier New"/>
          <w:noProof/>
          <w:color w:val="993366"/>
          <w:sz w:val="16"/>
          <w:highlight w:val="yellow"/>
          <w:lang w:eastAsia="en-GB"/>
        </w:rPr>
        <w:t>SEQUENCE</w:t>
      </w:r>
      <w:r w:rsidRPr="00426FFB">
        <w:rPr>
          <w:rFonts w:ascii="Courier New" w:hAnsi="Courier New"/>
          <w:noProof/>
          <w:sz w:val="16"/>
          <w:highlight w:val="yellow"/>
          <w:lang w:eastAsia="en-GB"/>
        </w:rPr>
        <w:t xml:space="preserve"> {</w:t>
      </w:r>
      <w:r>
        <w:rPr>
          <w:rFonts w:ascii="Courier New" w:hAnsi="Courier New"/>
          <w:noProof/>
          <w:sz w:val="16"/>
          <w:highlight w:val="yellow"/>
          <w:lang w:eastAsia="en-GB"/>
        </w:rPr>
        <w:t xml:space="preserve"> </w:t>
      </w:r>
    </w:p>
    <w:p w14:paraId="555BF59C"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highlight w:val="yellow"/>
          <w:lang w:eastAsia="en-GB"/>
        </w:rPr>
        <w:t xml:space="preserve">    </w:t>
      </w:r>
      <w:r>
        <w:rPr>
          <w:rFonts w:ascii="Courier New" w:hAnsi="Courier New"/>
          <w:noProof/>
          <w:sz w:val="16"/>
          <w:highlight w:val="yellow"/>
          <w:lang w:eastAsia="en-GB"/>
        </w:rPr>
        <w:t>servCell</w:t>
      </w:r>
      <w:r w:rsidRPr="00367A18">
        <w:rPr>
          <w:rFonts w:ascii="Courier New" w:hAnsi="Courier New"/>
          <w:noProof/>
          <w:sz w:val="16"/>
          <w:highlight w:val="yellow"/>
          <w:lang w:eastAsia="en-GB"/>
        </w:rPr>
        <w:t>Index-r1</w:t>
      </w:r>
      <w:r>
        <w:rPr>
          <w:rFonts w:ascii="Courier New" w:hAnsi="Courier New"/>
          <w:noProof/>
          <w:sz w:val="16"/>
          <w:highlight w:val="yellow"/>
          <w:lang w:eastAsia="en-GB"/>
        </w:rPr>
        <w:t>7</w:t>
      </w:r>
      <w:r w:rsidRPr="00367A18">
        <w:rPr>
          <w:rFonts w:ascii="Courier New" w:hAnsi="Courier New"/>
          <w:noProof/>
          <w:sz w:val="16"/>
          <w:highlight w:val="yellow"/>
          <w:lang w:eastAsia="en-GB"/>
        </w:rPr>
        <w:t xml:space="preserve">                   ServCellIndex,</w:t>
      </w:r>
    </w:p>
    <w:p w14:paraId="43EA4DCB" w14:textId="77777777" w:rsidR="00FA742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highlight w:val="yellow"/>
          <w:lang w:eastAsia="en-GB"/>
        </w:rPr>
      </w:pPr>
      <w:r w:rsidRPr="00C229A8">
        <w:rPr>
          <w:rFonts w:ascii="Courier New" w:hAnsi="Courier New"/>
          <w:noProof/>
          <w:sz w:val="16"/>
          <w:highlight w:val="yellow"/>
          <w:lang w:eastAsia="en-GB"/>
        </w:rPr>
        <w:t xml:space="preserve">    </w:t>
      </w:r>
      <w:r>
        <w:rPr>
          <w:rFonts w:ascii="Courier New" w:hAnsi="Courier New"/>
          <w:noProof/>
          <w:sz w:val="16"/>
          <w:highlight w:val="yellow"/>
          <w:lang w:eastAsia="en-GB"/>
        </w:rPr>
        <w:t>u</w:t>
      </w:r>
      <w:r w:rsidRPr="00426FFB">
        <w:rPr>
          <w:rFonts w:ascii="Courier New" w:hAnsi="Courier New"/>
          <w:noProof/>
          <w:sz w:val="16"/>
          <w:highlight w:val="yellow"/>
          <w:lang w:eastAsia="en-GB"/>
        </w:rPr>
        <w:t>plinkDirectCurrentBWP</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SEQUENCE</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SIZE</w:t>
      </w:r>
      <w:r w:rsidRPr="00C229A8">
        <w:rPr>
          <w:rFonts w:ascii="Courier New" w:hAnsi="Courier New"/>
          <w:noProof/>
          <w:sz w:val="16"/>
          <w:highlight w:val="yellow"/>
          <w:lang w:eastAsia="en-GB"/>
        </w:rPr>
        <w:t xml:space="preserve"> (1..maxNrofBWPs))</w:t>
      </w:r>
      <w:r w:rsidRPr="00C229A8">
        <w:rPr>
          <w:rFonts w:ascii="Courier New" w:hAnsi="Courier New"/>
          <w:noProof/>
          <w:color w:val="993366"/>
          <w:sz w:val="16"/>
          <w:highlight w:val="yellow"/>
          <w:lang w:eastAsia="en-GB"/>
        </w:rPr>
        <w:t xml:space="preserve"> OF</w:t>
      </w:r>
      <w:r w:rsidRPr="00C229A8">
        <w:rPr>
          <w:rFonts w:ascii="Courier New" w:hAnsi="Courier New"/>
          <w:noProof/>
          <w:sz w:val="16"/>
          <w:highlight w:val="yellow"/>
          <w:lang w:eastAsia="en-GB"/>
        </w:rPr>
        <w:t xml:space="preserve"> UplinkTxDirectCurrentBWP-</w:t>
      </w:r>
      <w:r>
        <w:rPr>
          <w:rFonts w:ascii="Courier New" w:hAnsi="Courier New"/>
          <w:noProof/>
          <w:sz w:val="16"/>
          <w:highlight w:val="yellow"/>
          <w:lang w:eastAsia="en-GB"/>
        </w:rPr>
        <w:t>r17</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OPTIONAL</w:t>
      </w:r>
      <w:r>
        <w:rPr>
          <w:rFonts w:ascii="Courier New" w:hAnsi="Courier New"/>
          <w:noProof/>
          <w:color w:val="993366"/>
          <w:sz w:val="16"/>
          <w:highlight w:val="yellow"/>
          <w:lang w:eastAsia="en-GB"/>
        </w:rPr>
        <w:t>,</w:t>
      </w:r>
    </w:p>
    <w:p w14:paraId="0EB742B6" w14:textId="77777777" w:rsidR="00FA7428" w:rsidRPr="00C229A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 xml:space="preserve">    ...</w:t>
      </w:r>
    </w:p>
    <w:p w14:paraId="2786EB0E" w14:textId="77777777" w:rsidR="00FA742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w:t>
      </w:r>
    </w:p>
    <w:p w14:paraId="7DF42EA1" w14:textId="77777777" w:rsidR="00FA7428" w:rsidRPr="00367A1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1BADDFAF" w14:textId="77777777" w:rsidR="00FA7428" w:rsidRPr="00C229A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C229A8">
        <w:rPr>
          <w:rFonts w:ascii="Courier New" w:hAnsi="Courier New"/>
          <w:noProof/>
          <w:sz w:val="16"/>
          <w:highlight w:val="yellow"/>
          <w:lang w:eastAsia="en-GB"/>
        </w:rPr>
        <w:t>UplinkTxDirectCurrentBWP-</w:t>
      </w:r>
      <w:r w:rsidRPr="00367A18">
        <w:rPr>
          <w:rFonts w:ascii="Courier New" w:hAnsi="Courier New"/>
          <w:noProof/>
          <w:sz w:val="16"/>
          <w:highlight w:val="yellow"/>
          <w:lang w:eastAsia="en-GB"/>
        </w:rPr>
        <w:t>r17</w:t>
      </w:r>
      <w:r w:rsidRPr="00C229A8">
        <w:rPr>
          <w:rFonts w:ascii="Courier New" w:hAnsi="Courier New"/>
          <w:noProof/>
          <w:sz w:val="16"/>
          <w:highlight w:val="yellow"/>
          <w:lang w:eastAsia="en-GB"/>
        </w:rPr>
        <w:t xml:space="preserve"> ::=      </w:t>
      </w:r>
      <w:r w:rsidRPr="00C229A8">
        <w:rPr>
          <w:rFonts w:ascii="Courier New" w:hAnsi="Courier New"/>
          <w:noProof/>
          <w:color w:val="993366"/>
          <w:sz w:val="16"/>
          <w:highlight w:val="yellow"/>
          <w:lang w:eastAsia="en-GB"/>
        </w:rPr>
        <w:t>SEQUENCE</w:t>
      </w:r>
      <w:r w:rsidRPr="00C229A8">
        <w:rPr>
          <w:rFonts w:ascii="Courier New" w:hAnsi="Courier New"/>
          <w:noProof/>
          <w:sz w:val="16"/>
          <w:highlight w:val="yellow"/>
          <w:lang w:eastAsia="en-GB"/>
        </w:rPr>
        <w:t xml:space="preserve"> {</w:t>
      </w:r>
    </w:p>
    <w:p w14:paraId="6A3BB76D" w14:textId="03C80D08" w:rsidR="00FA7428" w:rsidRPr="00C229A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C229A8">
        <w:rPr>
          <w:rFonts w:ascii="Courier New" w:hAnsi="Courier New"/>
          <w:noProof/>
          <w:sz w:val="16"/>
          <w:highlight w:val="yellow"/>
          <w:lang w:eastAsia="en-GB"/>
        </w:rPr>
        <w:t xml:space="preserve">    </w:t>
      </w:r>
      <w:r w:rsidRPr="00426FFB">
        <w:rPr>
          <w:rFonts w:ascii="Courier New" w:hAnsi="Courier New"/>
          <w:noProof/>
          <w:sz w:val="16"/>
          <w:highlight w:val="yellow"/>
          <w:lang w:eastAsia="en-GB"/>
        </w:rPr>
        <w:t>dc-Offset</w:t>
      </w:r>
      <w:r w:rsidRPr="00C229A8">
        <w:rPr>
          <w:rFonts w:ascii="Courier New" w:hAnsi="Courier New"/>
          <w:noProof/>
          <w:sz w:val="16"/>
          <w:highlight w:val="yellow"/>
          <w:lang w:eastAsia="en-GB"/>
        </w:rPr>
        <w:t>-r1</w:t>
      </w:r>
      <w:r w:rsidRPr="00426FFB">
        <w:rPr>
          <w:rFonts w:ascii="Courier New" w:hAnsi="Courier New"/>
          <w:noProof/>
          <w:sz w:val="16"/>
          <w:highlight w:val="yellow"/>
          <w:lang w:eastAsia="en-GB"/>
        </w:rPr>
        <w:t>7</w:t>
      </w:r>
      <w:r w:rsidRPr="00C229A8">
        <w:rPr>
          <w:rFonts w:ascii="Courier New" w:hAnsi="Courier New"/>
          <w:noProof/>
          <w:sz w:val="16"/>
          <w:highlight w:val="yellow"/>
          <w:lang w:eastAsia="en-GB"/>
        </w:rPr>
        <w:t xml:space="preserve">               </w:t>
      </w:r>
      <w:r w:rsidRPr="00426FFB">
        <w:rPr>
          <w:rFonts w:ascii="Courier New" w:hAnsi="Courier New"/>
          <w:noProof/>
          <w:sz w:val="16"/>
          <w:highlight w:val="yellow"/>
          <w:lang w:eastAsia="en-GB"/>
        </w:rPr>
        <w:t xml:space="preserve">         </w:t>
      </w:r>
      <w:r w:rsidR="00EA25E5" w:rsidRPr="00EA25E5">
        <w:rPr>
          <w:rFonts w:ascii="Courier New" w:hAnsi="Courier New"/>
          <w:noProof/>
          <w:color w:val="993366"/>
          <w:sz w:val="16"/>
          <w:highlight w:val="yellow"/>
          <w:lang w:eastAsia="en-GB"/>
        </w:rPr>
        <w:t>SEQUENCE</w:t>
      </w:r>
      <w:r w:rsidR="00EA25E5">
        <w:rPr>
          <w:rFonts w:ascii="Courier New" w:hAnsi="Courier New"/>
          <w:noProof/>
          <w:sz w:val="16"/>
          <w:highlight w:val="yellow"/>
          <w:lang w:eastAsia="en-GB"/>
        </w:rPr>
        <w:t xml:space="preserve"> (</w:t>
      </w:r>
      <w:r w:rsidR="00EA25E5" w:rsidRPr="00EA25E5">
        <w:rPr>
          <w:rFonts w:ascii="Courier New" w:hAnsi="Courier New"/>
          <w:noProof/>
          <w:color w:val="993366"/>
          <w:sz w:val="16"/>
          <w:highlight w:val="yellow"/>
          <w:lang w:eastAsia="en-GB"/>
        </w:rPr>
        <w:t>SIZE</w:t>
      </w:r>
      <w:r w:rsidR="00EA25E5">
        <w:rPr>
          <w:rFonts w:ascii="Courier New" w:hAnsi="Courier New"/>
          <w:noProof/>
          <w:sz w:val="16"/>
          <w:highlight w:val="yellow"/>
          <w:lang w:eastAsia="en-GB"/>
        </w:rPr>
        <w:t xml:space="preserve"> (1..2)) OF DC-Offset-r17</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OPTIONAL</w:t>
      </w:r>
    </w:p>
    <w:p w14:paraId="0FF8D06E" w14:textId="67450672" w:rsidR="00FA7428"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C229A8">
        <w:rPr>
          <w:rFonts w:ascii="Courier New" w:hAnsi="Courier New"/>
          <w:noProof/>
          <w:sz w:val="16"/>
          <w:highlight w:val="yellow"/>
          <w:lang w:eastAsia="en-GB"/>
        </w:rPr>
        <w:t>}</w:t>
      </w:r>
    </w:p>
    <w:p w14:paraId="5E1533BB" w14:textId="6E6E717C" w:rsidR="00EA25E5" w:rsidRDefault="00EA25E5"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1E04991C" w14:textId="747F2A14" w:rsidR="00EA25E5" w:rsidRPr="00426FFB" w:rsidRDefault="00EA25E5"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DC-Offset-r17 ::= </w:t>
      </w:r>
      <w:r w:rsidRPr="00426FFB">
        <w:rPr>
          <w:rFonts w:ascii="Courier New" w:hAnsi="Courier New"/>
          <w:noProof/>
          <w:color w:val="993366"/>
          <w:sz w:val="16"/>
          <w:highlight w:val="yellow"/>
          <w:lang w:eastAsia="en-GB"/>
        </w:rPr>
        <w:t>INTEGER</w:t>
      </w:r>
      <w:r w:rsidRPr="00426FFB">
        <w:rPr>
          <w:rFonts w:ascii="Courier New" w:hAnsi="Courier New"/>
          <w:noProof/>
          <w:sz w:val="16"/>
          <w:highlight w:val="yellow"/>
          <w:lang w:eastAsia="en-GB"/>
        </w:rPr>
        <w:t xml:space="preserve"> (-3299..3299)</w:t>
      </w:r>
    </w:p>
    <w:p w14:paraId="5760BACA" w14:textId="77777777" w:rsidR="00FA7428" w:rsidRPr="00426FFB"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34EAC561" w14:textId="77777777" w:rsidR="00FA7428" w:rsidRPr="00426FFB"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426FFB">
        <w:rPr>
          <w:rFonts w:ascii="Courier New" w:hAnsi="Courier New"/>
          <w:noProof/>
          <w:color w:val="808080"/>
          <w:sz w:val="16"/>
          <w:highlight w:val="yellow"/>
          <w:lang w:eastAsia="en-GB"/>
        </w:rPr>
        <w:t>-- TAG-UPLINKTXDIRECTCURRENT</w:t>
      </w:r>
      <w:r>
        <w:rPr>
          <w:rFonts w:ascii="Courier New" w:hAnsi="Courier New"/>
          <w:noProof/>
          <w:color w:val="808080"/>
          <w:sz w:val="16"/>
          <w:highlight w:val="yellow"/>
          <w:lang w:eastAsia="en-GB"/>
        </w:rPr>
        <w:t>EXTENDEDLIST</w:t>
      </w:r>
      <w:r w:rsidRPr="00426FFB">
        <w:rPr>
          <w:rFonts w:ascii="Courier New" w:hAnsi="Courier New"/>
          <w:noProof/>
          <w:color w:val="808080"/>
          <w:sz w:val="16"/>
          <w:highlight w:val="yellow"/>
          <w:lang w:eastAsia="en-GB"/>
        </w:rPr>
        <w:t>-STOP</w:t>
      </w:r>
    </w:p>
    <w:p w14:paraId="2DA2E697" w14:textId="77777777" w:rsidR="00FA7428" w:rsidRPr="00426FFB" w:rsidRDefault="00FA7428" w:rsidP="00FA7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26FFB">
        <w:rPr>
          <w:rFonts w:ascii="Courier New" w:hAnsi="Courier New"/>
          <w:noProof/>
          <w:color w:val="808080"/>
          <w:sz w:val="16"/>
          <w:highlight w:val="yellow"/>
          <w:lang w:eastAsia="en-GB"/>
        </w:rPr>
        <w:t>-- ASN1STOP</w:t>
      </w:r>
    </w:p>
    <w:p w14:paraId="5D750C37" w14:textId="77777777" w:rsidR="00FA7428" w:rsidRDefault="00FA7428" w:rsidP="00FA7428"/>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A7428" w:rsidRPr="00C229A8" w14:paraId="53DF3B7E" w14:textId="77777777" w:rsidTr="007A037A">
        <w:tc>
          <w:tcPr>
            <w:tcW w:w="9634" w:type="dxa"/>
            <w:tcBorders>
              <w:top w:val="single" w:sz="4" w:space="0" w:color="auto"/>
              <w:left w:val="single" w:sz="4" w:space="0" w:color="auto"/>
              <w:bottom w:val="single" w:sz="4" w:space="0" w:color="auto"/>
              <w:right w:val="single" w:sz="4" w:space="0" w:color="auto"/>
            </w:tcBorders>
            <w:hideMark/>
          </w:tcPr>
          <w:p w14:paraId="6E628041" w14:textId="77777777" w:rsidR="00FA7428" w:rsidRPr="00C229A8" w:rsidRDefault="00FA7428" w:rsidP="007A037A">
            <w:pPr>
              <w:keepNext/>
              <w:keepLines/>
              <w:overflowPunct w:val="0"/>
              <w:autoSpaceDE w:val="0"/>
              <w:autoSpaceDN w:val="0"/>
              <w:adjustRightInd w:val="0"/>
              <w:spacing w:after="0"/>
              <w:jc w:val="center"/>
              <w:textAlignment w:val="baseline"/>
              <w:rPr>
                <w:rFonts w:ascii="Arial" w:eastAsia="SimSun" w:hAnsi="Arial"/>
                <w:b/>
                <w:sz w:val="18"/>
                <w:szCs w:val="22"/>
                <w:highlight w:val="yellow"/>
                <w:lang w:eastAsia="sv-SE"/>
              </w:rPr>
            </w:pPr>
            <w:r>
              <w:rPr>
                <w:rFonts w:ascii="Arial" w:eastAsia="SimSun" w:hAnsi="Arial"/>
                <w:b/>
                <w:i/>
                <w:sz w:val="18"/>
                <w:szCs w:val="22"/>
                <w:highlight w:val="yellow"/>
                <w:lang w:eastAsia="sv-SE"/>
              </w:rPr>
              <w:t>ServingCellTxDC</w:t>
            </w:r>
            <w:r w:rsidRPr="00C229A8">
              <w:rPr>
                <w:rFonts w:ascii="Arial" w:eastAsia="SimSun" w:hAnsi="Arial"/>
                <w:b/>
                <w:i/>
                <w:sz w:val="18"/>
                <w:szCs w:val="22"/>
                <w:highlight w:val="yellow"/>
                <w:lang w:eastAsia="sv-SE"/>
              </w:rPr>
              <w:t xml:space="preserve"> </w:t>
            </w:r>
            <w:r w:rsidRPr="00C229A8">
              <w:rPr>
                <w:rFonts w:ascii="Arial" w:eastAsia="SimSun" w:hAnsi="Arial"/>
                <w:b/>
                <w:sz w:val="18"/>
                <w:szCs w:val="22"/>
                <w:highlight w:val="yellow"/>
                <w:lang w:eastAsia="sv-SE"/>
              </w:rPr>
              <w:t>field descriptions</w:t>
            </w:r>
          </w:p>
        </w:tc>
      </w:tr>
      <w:tr w:rsidR="00FA7428" w:rsidRPr="00C229A8" w14:paraId="3ADA0266" w14:textId="77777777" w:rsidTr="007A037A">
        <w:tc>
          <w:tcPr>
            <w:tcW w:w="9634" w:type="dxa"/>
            <w:tcBorders>
              <w:top w:val="single" w:sz="4" w:space="0" w:color="auto"/>
              <w:left w:val="single" w:sz="4" w:space="0" w:color="auto"/>
              <w:bottom w:val="single" w:sz="4" w:space="0" w:color="auto"/>
              <w:right w:val="single" w:sz="4" w:space="0" w:color="auto"/>
            </w:tcBorders>
            <w:hideMark/>
          </w:tcPr>
          <w:p w14:paraId="35FA309C" w14:textId="77777777" w:rsidR="00FA7428" w:rsidRPr="00C229A8" w:rsidRDefault="00FA7428" w:rsidP="007A037A">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Pr>
                <w:rFonts w:ascii="Arial" w:eastAsia="SimSun" w:hAnsi="Arial"/>
                <w:b/>
                <w:i/>
                <w:sz w:val="18"/>
                <w:szCs w:val="22"/>
                <w:highlight w:val="yellow"/>
                <w:lang w:eastAsia="sv-SE"/>
              </w:rPr>
              <w:t>serv</w:t>
            </w:r>
            <w:r w:rsidRPr="00367A18">
              <w:rPr>
                <w:rFonts w:ascii="Arial" w:eastAsia="SimSun" w:hAnsi="Arial"/>
                <w:b/>
                <w:i/>
                <w:sz w:val="18"/>
                <w:szCs w:val="22"/>
                <w:highlight w:val="yellow"/>
                <w:lang w:eastAsia="sv-SE"/>
              </w:rPr>
              <w:t>CellIndex</w:t>
            </w:r>
          </w:p>
          <w:p w14:paraId="5A27905C" w14:textId="77777777" w:rsidR="00FA7428" w:rsidRPr="00C229A8" w:rsidRDefault="00FA7428" w:rsidP="007A037A">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sidRPr="00367A18">
              <w:rPr>
                <w:rFonts w:ascii="Arial" w:eastAsia="SimSun" w:hAnsi="Arial"/>
                <w:sz w:val="18"/>
                <w:szCs w:val="22"/>
                <w:highlight w:val="yellow"/>
                <w:lang w:eastAsia="sv-SE"/>
              </w:rPr>
              <w:t>Indicates the serving cell index for the DC location information</w:t>
            </w:r>
          </w:p>
        </w:tc>
      </w:tr>
      <w:tr w:rsidR="00FA7428" w:rsidRPr="00367A18" w14:paraId="00EB9CDF" w14:textId="77777777" w:rsidTr="007A037A">
        <w:tc>
          <w:tcPr>
            <w:tcW w:w="9634" w:type="dxa"/>
            <w:tcBorders>
              <w:top w:val="single" w:sz="4" w:space="0" w:color="auto"/>
              <w:left w:val="single" w:sz="4" w:space="0" w:color="auto"/>
              <w:bottom w:val="single" w:sz="4" w:space="0" w:color="auto"/>
              <w:right w:val="single" w:sz="4" w:space="0" w:color="auto"/>
            </w:tcBorders>
          </w:tcPr>
          <w:p w14:paraId="589AC8E3" w14:textId="77777777" w:rsidR="00FA7428" w:rsidRPr="00367A18" w:rsidRDefault="00FA7428" w:rsidP="007A037A">
            <w:pPr>
              <w:keepNext/>
              <w:keepLines/>
              <w:overflowPunct w:val="0"/>
              <w:autoSpaceDE w:val="0"/>
              <w:autoSpaceDN w:val="0"/>
              <w:adjustRightInd w:val="0"/>
              <w:spacing w:after="0"/>
              <w:textAlignment w:val="baseline"/>
              <w:rPr>
                <w:rFonts w:ascii="Arial" w:eastAsia="SimSun" w:hAnsi="Arial"/>
                <w:b/>
                <w:i/>
                <w:sz w:val="18"/>
                <w:szCs w:val="22"/>
                <w:highlight w:val="yellow"/>
                <w:lang w:eastAsia="sv-SE"/>
              </w:rPr>
            </w:pPr>
            <w:r>
              <w:rPr>
                <w:rFonts w:ascii="Arial" w:eastAsia="SimSun" w:hAnsi="Arial"/>
                <w:b/>
                <w:i/>
                <w:sz w:val="18"/>
                <w:szCs w:val="22"/>
                <w:highlight w:val="yellow"/>
                <w:lang w:eastAsia="sv-SE"/>
              </w:rPr>
              <w:t>u</w:t>
            </w:r>
            <w:r w:rsidRPr="00367A18">
              <w:rPr>
                <w:rFonts w:ascii="Arial" w:eastAsia="SimSun" w:hAnsi="Arial"/>
                <w:b/>
                <w:i/>
                <w:sz w:val="18"/>
                <w:szCs w:val="22"/>
                <w:highlight w:val="yellow"/>
                <w:lang w:eastAsia="sv-SE"/>
              </w:rPr>
              <w:t>plinkDirectCurrentBWP</w:t>
            </w:r>
          </w:p>
          <w:p w14:paraId="45199165" w14:textId="77777777" w:rsidR="00FA7428" w:rsidRPr="00367A18" w:rsidRDefault="00FA7428" w:rsidP="007A037A">
            <w:pPr>
              <w:keepNext/>
              <w:keepLines/>
              <w:overflowPunct w:val="0"/>
              <w:autoSpaceDE w:val="0"/>
              <w:autoSpaceDN w:val="0"/>
              <w:adjustRightInd w:val="0"/>
              <w:spacing w:after="0"/>
              <w:textAlignment w:val="baseline"/>
              <w:rPr>
                <w:rFonts w:ascii="Arial" w:eastAsia="SimSun" w:hAnsi="Arial"/>
                <w:bCs/>
                <w:iCs/>
                <w:sz w:val="18"/>
                <w:szCs w:val="22"/>
                <w:highlight w:val="yellow"/>
                <w:lang w:eastAsia="sv-SE"/>
              </w:rPr>
            </w:pPr>
            <w:r w:rsidRPr="00367A18">
              <w:rPr>
                <w:rFonts w:ascii="Arial" w:eastAsia="SimSun" w:hAnsi="Arial"/>
                <w:bCs/>
                <w:iCs/>
                <w:sz w:val="18"/>
                <w:szCs w:val="22"/>
                <w:highlight w:val="yellow"/>
                <w:lang w:eastAsia="sv-SE"/>
              </w:rPr>
              <w:t>The Tx Direct Current locations for all the uplink BWPs configured at the corresponding serving cell.</w:t>
            </w:r>
          </w:p>
        </w:tc>
      </w:tr>
    </w:tbl>
    <w:p w14:paraId="69EDCDEF" w14:textId="77777777" w:rsidR="00FA7428" w:rsidRDefault="00FA7428" w:rsidP="00FA7428"/>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A7428" w:rsidRPr="00C229A8" w14:paraId="64F0E473" w14:textId="77777777" w:rsidTr="007A037A">
        <w:tc>
          <w:tcPr>
            <w:tcW w:w="9634" w:type="dxa"/>
            <w:tcBorders>
              <w:top w:val="single" w:sz="4" w:space="0" w:color="auto"/>
              <w:left w:val="single" w:sz="4" w:space="0" w:color="auto"/>
              <w:bottom w:val="single" w:sz="4" w:space="0" w:color="auto"/>
              <w:right w:val="single" w:sz="4" w:space="0" w:color="auto"/>
            </w:tcBorders>
            <w:hideMark/>
          </w:tcPr>
          <w:p w14:paraId="63022922" w14:textId="77777777" w:rsidR="00FA7428" w:rsidRPr="00C229A8" w:rsidRDefault="00FA7428" w:rsidP="007A037A">
            <w:pPr>
              <w:keepNext/>
              <w:keepLines/>
              <w:overflowPunct w:val="0"/>
              <w:autoSpaceDE w:val="0"/>
              <w:autoSpaceDN w:val="0"/>
              <w:adjustRightInd w:val="0"/>
              <w:spacing w:after="0"/>
              <w:jc w:val="center"/>
              <w:textAlignment w:val="baseline"/>
              <w:rPr>
                <w:rFonts w:ascii="Arial" w:eastAsia="SimSun" w:hAnsi="Arial"/>
                <w:b/>
                <w:sz w:val="18"/>
                <w:szCs w:val="22"/>
                <w:highlight w:val="yellow"/>
                <w:lang w:eastAsia="sv-SE"/>
              </w:rPr>
            </w:pPr>
            <w:r w:rsidRPr="00C229A8">
              <w:rPr>
                <w:rFonts w:ascii="Arial" w:eastAsia="SimSun" w:hAnsi="Arial"/>
                <w:b/>
                <w:i/>
                <w:sz w:val="18"/>
                <w:szCs w:val="22"/>
                <w:highlight w:val="yellow"/>
                <w:lang w:eastAsia="sv-SE"/>
              </w:rPr>
              <w:t>UplinkTxDirectCurrent</w:t>
            </w:r>
            <w:r>
              <w:rPr>
                <w:rFonts w:ascii="Arial" w:eastAsia="SimSun" w:hAnsi="Arial"/>
                <w:b/>
                <w:i/>
                <w:sz w:val="18"/>
                <w:szCs w:val="22"/>
                <w:highlight w:val="yellow"/>
                <w:lang w:eastAsia="sv-SE"/>
              </w:rPr>
              <w:t>BWP</w:t>
            </w:r>
            <w:r w:rsidRPr="00C229A8">
              <w:rPr>
                <w:rFonts w:ascii="Arial" w:eastAsia="SimSun" w:hAnsi="Arial"/>
                <w:b/>
                <w:i/>
                <w:sz w:val="18"/>
                <w:szCs w:val="22"/>
                <w:highlight w:val="yellow"/>
                <w:lang w:eastAsia="sv-SE"/>
              </w:rPr>
              <w:t xml:space="preserve"> </w:t>
            </w:r>
            <w:r w:rsidRPr="00C229A8">
              <w:rPr>
                <w:rFonts w:ascii="Arial" w:eastAsia="SimSun" w:hAnsi="Arial"/>
                <w:b/>
                <w:sz w:val="18"/>
                <w:szCs w:val="22"/>
                <w:highlight w:val="yellow"/>
                <w:lang w:eastAsia="sv-SE"/>
              </w:rPr>
              <w:t>field descriptions</w:t>
            </w:r>
          </w:p>
        </w:tc>
      </w:tr>
      <w:tr w:rsidR="00FA7428" w:rsidRPr="00C229A8" w14:paraId="2BDCB388" w14:textId="77777777" w:rsidTr="007A037A">
        <w:tc>
          <w:tcPr>
            <w:tcW w:w="9634" w:type="dxa"/>
            <w:tcBorders>
              <w:top w:val="single" w:sz="4" w:space="0" w:color="auto"/>
              <w:left w:val="single" w:sz="4" w:space="0" w:color="auto"/>
              <w:bottom w:val="single" w:sz="4" w:space="0" w:color="auto"/>
              <w:right w:val="single" w:sz="4" w:space="0" w:color="auto"/>
            </w:tcBorders>
            <w:hideMark/>
          </w:tcPr>
          <w:p w14:paraId="4B7082F7" w14:textId="77777777" w:rsidR="00FA7428" w:rsidRPr="00C229A8" w:rsidRDefault="00FA7428" w:rsidP="007A037A">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sidRPr="00426FFB">
              <w:rPr>
                <w:rFonts w:ascii="Arial" w:eastAsia="SimSun" w:hAnsi="Arial"/>
                <w:b/>
                <w:i/>
                <w:sz w:val="18"/>
                <w:szCs w:val="22"/>
                <w:highlight w:val="yellow"/>
                <w:lang w:eastAsia="sv-SE"/>
              </w:rPr>
              <w:t>dc-Offset</w:t>
            </w:r>
          </w:p>
          <w:p w14:paraId="365D1433" w14:textId="77777777" w:rsidR="00FA7428" w:rsidRPr="00C229A8" w:rsidRDefault="00FA7428" w:rsidP="007A037A">
            <w:pPr>
              <w:keepNext/>
              <w:keepLines/>
              <w:overflowPunct w:val="0"/>
              <w:autoSpaceDE w:val="0"/>
              <w:autoSpaceDN w:val="0"/>
              <w:adjustRightInd w:val="0"/>
              <w:spacing w:after="0"/>
              <w:textAlignment w:val="baseline"/>
              <w:rPr>
                <w:rFonts w:ascii="Arial" w:eastAsia="SimSun" w:hAnsi="Arial"/>
                <w:sz w:val="18"/>
                <w:szCs w:val="22"/>
                <w:lang w:eastAsia="sv-SE"/>
              </w:rPr>
            </w:pPr>
            <w:r w:rsidRPr="00426FFB">
              <w:rPr>
                <w:rFonts w:ascii="Arial" w:eastAsia="SimSun" w:hAnsi="Arial"/>
                <w:sz w:val="18"/>
                <w:szCs w:val="22"/>
                <w:highlight w:val="yellow"/>
                <w:lang w:eastAsia="sv-SE"/>
              </w:rPr>
              <w:t>Indicates the offset from UE default DC location, as defined in TS38.101-2 [39].</w:t>
            </w:r>
            <w:r>
              <w:rPr>
                <w:rFonts w:ascii="Arial" w:eastAsia="SimSun" w:hAnsi="Arial"/>
                <w:sz w:val="18"/>
                <w:szCs w:val="22"/>
                <w:lang w:eastAsia="sv-SE"/>
              </w:rPr>
              <w:t xml:space="preserve"> </w:t>
            </w:r>
          </w:p>
        </w:tc>
      </w:tr>
    </w:tbl>
    <w:p w14:paraId="4CE03B6D" w14:textId="77777777" w:rsidR="00FA7428" w:rsidRPr="00C229A8" w:rsidRDefault="00FA7428" w:rsidP="00FA7428">
      <w:pPr>
        <w:overflowPunct w:val="0"/>
        <w:autoSpaceDE w:val="0"/>
        <w:autoSpaceDN w:val="0"/>
        <w:adjustRightInd w:val="0"/>
        <w:textAlignment w:val="baseline"/>
        <w:rPr>
          <w:lang w:eastAsia="ja-JP"/>
        </w:rPr>
      </w:pPr>
    </w:p>
    <w:bookmarkEnd w:id="3"/>
    <w:p w14:paraId="12452E8E" w14:textId="5C8CA1A3" w:rsidR="00FA7428" w:rsidRDefault="00FA7428" w:rsidP="00770B7C">
      <w:r>
        <w:t xml:space="preserve">Note that this only illustrates the actual signalling of the information: </w:t>
      </w:r>
      <w:r w:rsidR="00770B7C">
        <w:t xml:space="preserve">The </w:t>
      </w:r>
      <w:r w:rsidR="00770B7C">
        <w:rPr>
          <w:b/>
          <w:bCs/>
        </w:rPr>
        <w:t>o</w:t>
      </w:r>
      <w:r w:rsidRPr="004D44E7">
        <w:rPr>
          <w:b/>
          <w:bCs/>
        </w:rPr>
        <w:t>ffset value range</w:t>
      </w:r>
      <w:r>
        <w:t xml:space="preserve"> </w:t>
      </w:r>
      <w:r w:rsidR="00770B7C">
        <w:t xml:space="preserve">is not yet agreed by RAN4, and we expect that wil be clarified by additional LS from RAN4 (i.e. the current </w:t>
      </w:r>
      <w:r>
        <w:t>values are just placeholders</w:t>
      </w:r>
      <w:r w:rsidR="00770B7C">
        <w:t>)</w:t>
      </w:r>
      <w:r>
        <w:t>.</w:t>
      </w:r>
      <w:r w:rsidR="00770B7C">
        <w:t xml:space="preserve"> Additionally, we assume this method is completely separate from the </w:t>
      </w:r>
    </w:p>
    <w:p w14:paraId="0317C4D9" w14:textId="58F01D95" w:rsidR="00FA7428" w:rsidRDefault="00770B7C" w:rsidP="00FA7428">
      <w:r>
        <w:rPr>
          <w:b/>
        </w:rPr>
        <w:t xml:space="preserve">Proposal </w:t>
      </w:r>
      <w:r w:rsidR="002326EA">
        <w:rPr>
          <w:b/>
        </w:rPr>
        <w:t>4</w:t>
      </w:r>
      <w:r w:rsidR="00FA7428" w:rsidRPr="007A2E55">
        <w:rPr>
          <w:bCs/>
        </w:rPr>
        <w:t>:</w:t>
      </w:r>
      <w:r w:rsidR="00FA7428">
        <w:t xml:space="preserve"> </w:t>
      </w:r>
      <w:r>
        <w:t xml:space="preserve">Introduce signalling as for DC location reporting </w:t>
      </w:r>
      <w:r w:rsidR="002326EA">
        <w:t xml:space="preserve">as part of </w:t>
      </w:r>
      <w:r w:rsidR="002326EA" w:rsidRPr="00E302AB">
        <w:rPr>
          <w:i/>
          <w:iCs/>
        </w:rPr>
        <w:t>CellGroupConfig</w:t>
      </w:r>
      <w:r w:rsidR="002326EA">
        <w:t xml:space="preserve"> (request for the reporting) and </w:t>
      </w:r>
      <w:r w:rsidR="002326EA" w:rsidRPr="00E302AB">
        <w:rPr>
          <w:i/>
          <w:iCs/>
        </w:rPr>
        <w:t>RRCReconfigurationComplete</w:t>
      </w:r>
      <w:r w:rsidR="002326EA">
        <w:t xml:space="preserve"> (actual DC location reporting).</w:t>
      </w:r>
      <w:r>
        <w:t xml:space="preserve"> </w:t>
      </w:r>
    </w:p>
    <w:p w14:paraId="2D7776ED" w14:textId="77777777" w:rsidR="00FA7428" w:rsidRPr="006E13D1" w:rsidRDefault="00FA7428" w:rsidP="009339CB"/>
    <w:p w14:paraId="69B7B8E6" w14:textId="277E040D" w:rsidR="009339CB" w:rsidRPr="006E13D1" w:rsidRDefault="008F2100" w:rsidP="009339CB">
      <w:pPr>
        <w:pStyle w:val="Heading1"/>
      </w:pPr>
      <w:r>
        <w:t>3</w:t>
      </w:r>
      <w:r w:rsidR="009339CB" w:rsidRPr="006E13D1">
        <w:tab/>
      </w:r>
      <w:r w:rsidR="009339CB">
        <w:t>Conclusion</w:t>
      </w:r>
    </w:p>
    <w:p w14:paraId="6E24B0F4" w14:textId="77777777" w:rsidR="009339CB" w:rsidRPr="006E13D1" w:rsidRDefault="009339CB" w:rsidP="009339CB">
      <w:r>
        <w:t>This documents has made the following observations:</w:t>
      </w:r>
    </w:p>
    <w:p w14:paraId="70FB0732" w14:textId="77777777" w:rsidR="002326EA" w:rsidRDefault="002326EA" w:rsidP="002326EA">
      <w:r w:rsidRPr="00FA7428">
        <w:rPr>
          <w:b/>
          <w:bCs/>
        </w:rPr>
        <w:t>Observation 1:</w:t>
      </w:r>
      <w:r>
        <w:t xml:space="preserve"> The RAN4-request signalling can be modelled with per-band, per-BC capability.</w:t>
      </w:r>
    </w:p>
    <w:p w14:paraId="3BE72BE2" w14:textId="77777777" w:rsidR="009339CB" w:rsidRPr="004F4540" w:rsidRDefault="009339CB" w:rsidP="009339CB">
      <w:pPr>
        <w:rPr>
          <w:bCs/>
        </w:rPr>
      </w:pPr>
      <w:r>
        <w:rPr>
          <w:bCs/>
        </w:rPr>
        <w:t>And proposed the following:</w:t>
      </w:r>
    </w:p>
    <w:p w14:paraId="264261B2" w14:textId="77777777" w:rsidR="00E302AB" w:rsidRDefault="00E302AB" w:rsidP="00E302AB">
      <w:r>
        <w:rPr>
          <w:b/>
          <w:bCs/>
        </w:rPr>
        <w:t>Proposal</w:t>
      </w:r>
      <w:r w:rsidRPr="00FA7428">
        <w:rPr>
          <w:b/>
          <w:bCs/>
        </w:rPr>
        <w:t xml:space="preserve"> 1:</w:t>
      </w:r>
      <w:r>
        <w:t xml:space="preserve"> Introduce up to two default DC locations as part of (Rel-17 extension of) BandParameters UE capabilities (including CC-group identity) as shown below.</w:t>
      </w:r>
    </w:p>
    <w:p w14:paraId="5BAAB51E" w14:textId="77777777" w:rsidR="00E302AB" w:rsidRDefault="00E302AB" w:rsidP="00E302AB">
      <w:r w:rsidRPr="002326EA">
        <w:rPr>
          <w:b/>
          <w:bCs/>
        </w:rPr>
        <w:t>Proposal 2:</w:t>
      </w:r>
      <w:r>
        <w:t xml:space="preserve"> UE indicating support for </w:t>
      </w:r>
      <w:r w:rsidRPr="002326EA">
        <w:rPr>
          <w:i/>
          <w:iCs/>
        </w:rPr>
        <w:t>dualPA-Architecture</w:t>
      </w:r>
      <w:r>
        <w:t xml:space="preserve"> for a BC also has two default DC locations for the band combination. </w:t>
      </w:r>
    </w:p>
    <w:p w14:paraId="0CF79B6A" w14:textId="77777777" w:rsidR="002326EA" w:rsidRDefault="002326EA" w:rsidP="002326EA">
      <w:r w:rsidRPr="009B789A">
        <w:rPr>
          <w:b/>
          <w:bCs/>
        </w:rPr>
        <w:t xml:space="preserve">Proposal </w:t>
      </w:r>
      <w:r>
        <w:rPr>
          <w:b/>
          <w:bCs/>
        </w:rPr>
        <w:t>3</w:t>
      </w:r>
      <w:r w:rsidRPr="009B789A">
        <w:rPr>
          <w:b/>
          <w:bCs/>
        </w:rPr>
        <w:t>:</w:t>
      </w:r>
      <w:r>
        <w:t xml:space="preserve"> Introduce optional per-UE capability that indicates whether UE supports the extended DC location signalling with default location and offset.</w:t>
      </w:r>
    </w:p>
    <w:p w14:paraId="1211D69A" w14:textId="4B23F7BA" w:rsidR="002326EA" w:rsidRDefault="002326EA" w:rsidP="002326EA">
      <w:r>
        <w:rPr>
          <w:b/>
        </w:rPr>
        <w:t>Proposal 4</w:t>
      </w:r>
      <w:r w:rsidRPr="007A2E55">
        <w:rPr>
          <w:bCs/>
        </w:rPr>
        <w:t>:</w:t>
      </w:r>
      <w:r>
        <w:t xml:space="preserve"> Introduce signalling as for DC location reporting as part of </w:t>
      </w:r>
      <w:r w:rsidRPr="00E302AB">
        <w:rPr>
          <w:i/>
          <w:iCs/>
        </w:rPr>
        <w:t>CellGroupConfig</w:t>
      </w:r>
      <w:r>
        <w:t xml:space="preserve"> (request for the reporting) and </w:t>
      </w:r>
      <w:r w:rsidRPr="00E302AB">
        <w:rPr>
          <w:i/>
          <w:iCs/>
        </w:rPr>
        <w:t>RRCReconfigurationComplete</w:t>
      </w:r>
      <w:r>
        <w:t xml:space="preserve"> (actual DC location reporting). </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D269D" w14:textId="77777777" w:rsidR="0027044A" w:rsidRDefault="0027044A">
      <w:r>
        <w:separator/>
      </w:r>
    </w:p>
  </w:endnote>
  <w:endnote w:type="continuationSeparator" w:id="0">
    <w:p w14:paraId="67B13767" w14:textId="77777777" w:rsidR="0027044A" w:rsidRDefault="0027044A">
      <w:r>
        <w:continuationSeparator/>
      </w:r>
    </w:p>
  </w:endnote>
  <w:endnote w:type="continuationNotice" w:id="1">
    <w:p w14:paraId="73FD3B17" w14:textId="77777777" w:rsidR="0027044A" w:rsidRDefault="00270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7BA65" w14:textId="77777777" w:rsidR="0027044A" w:rsidRDefault="0027044A">
      <w:r>
        <w:separator/>
      </w:r>
    </w:p>
  </w:footnote>
  <w:footnote w:type="continuationSeparator" w:id="0">
    <w:p w14:paraId="0EEBE716" w14:textId="77777777" w:rsidR="0027044A" w:rsidRDefault="0027044A">
      <w:r>
        <w:continuationSeparator/>
      </w:r>
    </w:p>
  </w:footnote>
  <w:footnote w:type="continuationNotice" w:id="1">
    <w:p w14:paraId="09079538" w14:textId="77777777" w:rsidR="0027044A" w:rsidRDefault="002704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658B5"/>
    <w:multiLevelType w:val="hybridMultilevel"/>
    <w:tmpl w:val="29528F80"/>
    <w:lvl w:ilvl="0" w:tplc="7C043448">
      <w:start w:val="6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AE3974"/>
    <w:multiLevelType w:val="hybridMultilevel"/>
    <w:tmpl w:val="BCA0E91C"/>
    <w:lvl w:ilvl="0" w:tplc="E05E364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9"/>
  </w:num>
  <w:num w:numId="9">
    <w:abstractNumId w:val="7"/>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B7BCF"/>
    <w:rsid w:val="000C3C14"/>
    <w:rsid w:val="000C522B"/>
    <w:rsid w:val="000D58AB"/>
    <w:rsid w:val="000E1FB4"/>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326EA"/>
    <w:rsid w:val="00244A05"/>
    <w:rsid w:val="00250404"/>
    <w:rsid w:val="00256B74"/>
    <w:rsid w:val="002610D8"/>
    <w:rsid w:val="0027044A"/>
    <w:rsid w:val="00273CBE"/>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E35D2"/>
    <w:rsid w:val="004F4540"/>
    <w:rsid w:val="004F73A7"/>
    <w:rsid w:val="00503171"/>
    <w:rsid w:val="005067FF"/>
    <w:rsid w:val="00506C28"/>
    <w:rsid w:val="00534DA0"/>
    <w:rsid w:val="00543E6C"/>
    <w:rsid w:val="00565087"/>
    <w:rsid w:val="0056573F"/>
    <w:rsid w:val="00571279"/>
    <w:rsid w:val="005A49C6"/>
    <w:rsid w:val="005C766E"/>
    <w:rsid w:val="005C7CD5"/>
    <w:rsid w:val="00611566"/>
    <w:rsid w:val="00646D99"/>
    <w:rsid w:val="00656910"/>
    <w:rsid w:val="006574C0"/>
    <w:rsid w:val="00696821"/>
    <w:rsid w:val="006A0E09"/>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70B7C"/>
    <w:rsid w:val="00781F0F"/>
    <w:rsid w:val="0078727C"/>
    <w:rsid w:val="0079049D"/>
    <w:rsid w:val="00793DC5"/>
    <w:rsid w:val="00796823"/>
    <w:rsid w:val="007A2E55"/>
    <w:rsid w:val="007B18D8"/>
    <w:rsid w:val="007C095F"/>
    <w:rsid w:val="007C2DD0"/>
    <w:rsid w:val="007F2E08"/>
    <w:rsid w:val="007F6D47"/>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2100"/>
    <w:rsid w:val="008F396F"/>
    <w:rsid w:val="008F3DCD"/>
    <w:rsid w:val="0090271F"/>
    <w:rsid w:val="00902DB9"/>
    <w:rsid w:val="0090466A"/>
    <w:rsid w:val="00923655"/>
    <w:rsid w:val="0092571F"/>
    <w:rsid w:val="009339CB"/>
    <w:rsid w:val="00936071"/>
    <w:rsid w:val="009376CD"/>
    <w:rsid w:val="00937C99"/>
    <w:rsid w:val="00940212"/>
    <w:rsid w:val="00942EC2"/>
    <w:rsid w:val="00961B32"/>
    <w:rsid w:val="00962509"/>
    <w:rsid w:val="00970DB3"/>
    <w:rsid w:val="00974BB0"/>
    <w:rsid w:val="00975BCD"/>
    <w:rsid w:val="009928A9"/>
    <w:rsid w:val="009A0AF3"/>
    <w:rsid w:val="009B07CD"/>
    <w:rsid w:val="009C19E9"/>
    <w:rsid w:val="009C28CC"/>
    <w:rsid w:val="009D74A6"/>
    <w:rsid w:val="009E0E87"/>
    <w:rsid w:val="00A10F02"/>
    <w:rsid w:val="00A14A18"/>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B745A"/>
    <w:rsid w:val="00BC3555"/>
    <w:rsid w:val="00C12B51"/>
    <w:rsid w:val="00C24650"/>
    <w:rsid w:val="00C25465"/>
    <w:rsid w:val="00C33079"/>
    <w:rsid w:val="00C55A12"/>
    <w:rsid w:val="00C6553E"/>
    <w:rsid w:val="00C83A13"/>
    <w:rsid w:val="00C85091"/>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3CBA"/>
    <w:rsid w:val="00DC309B"/>
    <w:rsid w:val="00DC4DA2"/>
    <w:rsid w:val="00DC5261"/>
    <w:rsid w:val="00DE25D2"/>
    <w:rsid w:val="00E302AB"/>
    <w:rsid w:val="00E46C08"/>
    <w:rsid w:val="00E471CF"/>
    <w:rsid w:val="00E62835"/>
    <w:rsid w:val="00E77645"/>
    <w:rsid w:val="00E83697"/>
    <w:rsid w:val="00E859B6"/>
    <w:rsid w:val="00EA25E5"/>
    <w:rsid w:val="00EA66C9"/>
    <w:rsid w:val="00EB5D32"/>
    <w:rsid w:val="00EC4A25"/>
    <w:rsid w:val="00EF612C"/>
    <w:rsid w:val="00F017E0"/>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A7428"/>
    <w:rsid w:val="00FB17C4"/>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6A0E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BB745A"/>
    <w:pPr>
      <w:overflowPunct w:val="0"/>
      <w:autoSpaceDE w:val="0"/>
      <w:autoSpaceDN w:val="0"/>
      <w:adjustRightInd w:val="0"/>
      <w:spacing w:before="60" w:after="0"/>
      <w:ind w:left="1259" w:hanging="1259"/>
      <w:textAlignment w:val="baseline"/>
    </w:pPr>
    <w:rPr>
      <w:rFonts w:ascii="Arial" w:hAnsi="Arial"/>
      <w:noProof/>
      <w:lang w:eastAsia="ja-JP"/>
    </w:rPr>
  </w:style>
  <w:style w:type="paragraph" w:customStyle="1" w:styleId="Doc-text2">
    <w:name w:val="Doc-text2"/>
    <w:basedOn w:val="Normal"/>
    <w:link w:val="Doc-text2Char"/>
    <w:qFormat/>
    <w:rsid w:val="00BB745A"/>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BB745A"/>
    <w:rPr>
      <w:rFonts w:ascii="Arial" w:hAnsi="Arial"/>
      <w:lang w:eastAsia="ja-JP"/>
    </w:rPr>
  </w:style>
  <w:style w:type="character" w:customStyle="1" w:styleId="Doc-titleChar">
    <w:name w:val="Doc-title Char"/>
    <w:link w:val="Doc-title"/>
    <w:qFormat/>
    <w:rsid w:val="00BB745A"/>
    <w:rPr>
      <w:rFonts w:ascii="Arial" w:hAnsi="Arial"/>
      <w:noProof/>
      <w:lang w:eastAsia="ja-JP"/>
    </w:rPr>
  </w:style>
  <w:style w:type="paragraph" w:customStyle="1" w:styleId="Comments">
    <w:name w:val="Comments"/>
    <w:basedOn w:val="Normal"/>
    <w:link w:val="CommentsChar"/>
    <w:qFormat/>
    <w:rsid w:val="00BB745A"/>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BB745A"/>
    <w:rPr>
      <w:rFonts w:ascii="Arial" w:hAnsi="Arial"/>
      <w:i/>
      <w:noProof/>
      <w:sz w:val="18"/>
      <w:lang w:eastAsia="ja-JP"/>
    </w:rPr>
  </w:style>
  <w:style w:type="paragraph" w:customStyle="1" w:styleId="Agreement">
    <w:name w:val="Agreement"/>
    <w:basedOn w:val="Normal"/>
    <w:next w:val="Doc-text2"/>
    <w:uiPriority w:val="99"/>
    <w:qFormat/>
    <w:rsid w:val="00BB745A"/>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EmailDiscussion">
    <w:name w:val="EmailDiscussion"/>
    <w:basedOn w:val="Normal"/>
    <w:next w:val="EmailDiscussion2"/>
    <w:link w:val="EmailDiscussionChar"/>
    <w:qFormat/>
    <w:rsid w:val="00BB745A"/>
    <w:pPr>
      <w:numPr>
        <w:numId w:val="9"/>
      </w:numPr>
      <w:overflowPunct w:val="0"/>
      <w:autoSpaceDE w:val="0"/>
      <w:autoSpaceDN w:val="0"/>
      <w:adjustRightInd w:val="0"/>
      <w:spacing w:before="40" w:after="0"/>
      <w:ind w:left="1616" w:hanging="357"/>
      <w:textAlignment w:val="baseline"/>
    </w:pPr>
    <w:rPr>
      <w:rFonts w:ascii="Arial" w:hAnsi="Arial"/>
      <w:b/>
      <w:lang w:eastAsia="ja-JP"/>
    </w:rPr>
  </w:style>
  <w:style w:type="character" w:customStyle="1" w:styleId="EmailDiscussionChar">
    <w:name w:val="EmailDiscussion Char"/>
    <w:link w:val="EmailDiscussion"/>
    <w:qFormat/>
    <w:rsid w:val="00BB745A"/>
    <w:rPr>
      <w:rFonts w:ascii="Arial" w:hAnsi="Arial"/>
      <w:b/>
      <w:lang w:eastAsia="ja-JP"/>
    </w:rPr>
  </w:style>
  <w:style w:type="paragraph" w:customStyle="1" w:styleId="EmailDiscussion2">
    <w:name w:val="EmailDiscussion2"/>
    <w:basedOn w:val="Doc-text2"/>
    <w:uiPriority w:val="99"/>
    <w:qFormat/>
    <w:rsid w:val="00BB745A"/>
  </w:style>
  <w:style w:type="paragraph" w:customStyle="1" w:styleId="BoldComments">
    <w:name w:val="Bold Comments"/>
    <w:basedOn w:val="Normal"/>
    <w:link w:val="BoldCommentsChar"/>
    <w:qFormat/>
    <w:rsid w:val="00BB745A"/>
    <w:pPr>
      <w:overflowPunct w:val="0"/>
      <w:autoSpaceDE w:val="0"/>
      <w:autoSpaceDN w:val="0"/>
      <w:adjustRightInd w:val="0"/>
      <w:spacing w:before="240" w:after="60"/>
      <w:textAlignment w:val="baseline"/>
      <w:outlineLvl w:val="8"/>
    </w:pPr>
    <w:rPr>
      <w:rFonts w:ascii="Arial" w:hAnsi="Arial"/>
      <w:b/>
      <w:lang w:eastAsia="ja-JP"/>
    </w:rPr>
  </w:style>
  <w:style w:type="character" w:customStyle="1" w:styleId="BoldCommentsChar">
    <w:name w:val="Bold Comments Char"/>
    <w:link w:val="BoldComments"/>
    <w:qFormat/>
    <w:rsid w:val="00BB745A"/>
    <w:rPr>
      <w:rFonts w:ascii="Arial" w:hAnsi="Arial"/>
      <w:b/>
      <w:lang w:eastAsia="ja-JP"/>
    </w:rPr>
  </w:style>
  <w:style w:type="character" w:styleId="FollowedHyperlink">
    <w:name w:val="FollowedHyperlink"/>
    <w:basedOn w:val="DefaultParagraphFont"/>
    <w:rsid w:val="009C28CC"/>
    <w:rPr>
      <w:color w:val="954F72" w:themeColor="followedHyperlink"/>
      <w:u w:val="single"/>
    </w:rPr>
  </w:style>
  <w:style w:type="paragraph" w:styleId="ListParagraph">
    <w:name w:val="List Paragraph"/>
    <w:basedOn w:val="Normal"/>
    <w:uiPriority w:val="34"/>
    <w:qFormat/>
    <w:rsid w:val="009C28CC"/>
    <w:pPr>
      <w:ind w:left="720"/>
      <w:contextualSpacing/>
    </w:pPr>
  </w:style>
  <w:style w:type="paragraph" w:styleId="Caption">
    <w:name w:val="caption"/>
    <w:basedOn w:val="Normal"/>
    <w:next w:val="Normal"/>
    <w:unhideWhenUsed/>
    <w:qFormat/>
    <w:rsid w:val="00FA7428"/>
    <w:pPr>
      <w:spacing w:after="200"/>
    </w:pPr>
    <w:rPr>
      <w:i/>
      <w:iCs/>
      <w:color w:val="44546A" w:themeColor="text2"/>
      <w:sz w:val="18"/>
      <w:szCs w:val="18"/>
    </w:rPr>
  </w:style>
  <w:style w:type="character" w:customStyle="1" w:styleId="PLChar">
    <w:name w:val="PL Char"/>
    <w:link w:val="PL"/>
    <w:qFormat/>
    <w:rsid w:val="00FA7428"/>
    <w:rPr>
      <w:rFonts w:ascii="Courier New" w:hAnsi="Courier New"/>
      <w:noProof/>
      <w:sz w:val="16"/>
      <w:lang w:eastAsia="en-US"/>
    </w:rPr>
  </w:style>
  <w:style w:type="character" w:customStyle="1" w:styleId="TALCar">
    <w:name w:val="TAL Car"/>
    <w:link w:val="TAL"/>
    <w:qFormat/>
    <w:rsid w:val="0092571F"/>
    <w:rPr>
      <w:rFonts w:ascii="Arial" w:hAnsi="Arial"/>
      <w:sz w:val="18"/>
      <w:lang w:eastAsia="en-US"/>
    </w:rPr>
  </w:style>
  <w:style w:type="character" w:customStyle="1" w:styleId="B1Char1">
    <w:name w:val="B1 Char1"/>
    <w:link w:val="B1"/>
    <w:qFormat/>
    <w:rsid w:val="009257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775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8-e/Docs/R2-220450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16bis-e/Docs/R2-220183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6bis-e/Docs/R2-22019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5AIRPNAIUNRU-859666464-11254</_dlc_DocId>
    <_dlc_DocIdUrl xmlns="71c5aaf6-e6ce-465b-b873-5148d2a4c105">
      <Url>https://nokia.sharepoint.com/sites/c5g/e2earch/_layouts/15/DocIdRedir.aspx?ID=5AIRPNAIUNRU-859666464-11254</Url>
      <Description>5AIRPNAIUNRU-859666464-11254</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307B7DD-F80D-4EC1-B677-060C01F3BDE5}">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2287</Words>
  <Characters>13038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15295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10</cp:revision>
  <dcterms:created xsi:type="dcterms:W3CDTF">2022-04-25T11:22:00Z</dcterms:created>
  <dcterms:modified xsi:type="dcterms:W3CDTF">2022-04-25T17:00:00Z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b9a9e70f-645b-4983-86c3-87515b1e4f36</vt:lpwstr>
  </property>
</Properties>
</file>